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odyBlank"/>
    <w:bookmarkStart w:id="1" w:name="Date"/>
    <w:bookmarkStart w:id="2" w:name="_GoBack"/>
    <w:bookmarkEnd w:id="0"/>
    <w:bookmarkEnd w:id="2"/>
    <w:p w:rsidR="003D7990" w:rsidRDefault="003D7990" w:rsidP="003D7990">
      <w:pPr>
        <w:pStyle w:val="RefAgency"/>
        <w:tabs>
          <w:tab w:val="left" w:pos="1277"/>
        </w:tabs>
      </w:pPr>
      <w:r>
        <w:fldChar w:fldCharType="begin"/>
      </w:r>
      <w:r>
        <w:instrText xml:space="preserve"> CREATEDATE  \@ "d MMMM yyyy"  \* MERGEFORMAT </w:instrText>
      </w:r>
      <w:r>
        <w:fldChar w:fldCharType="separate"/>
      </w:r>
      <w:r w:rsidR="00FB7A4C">
        <w:rPr>
          <w:noProof/>
        </w:rPr>
        <w:t>23 June 2016</w:t>
      </w:r>
      <w:r>
        <w:fldChar w:fldCharType="end"/>
      </w:r>
      <w:bookmarkEnd w:id="1"/>
    </w:p>
    <w:p w:rsidR="005C3E7A" w:rsidRDefault="003D7990" w:rsidP="003D7990">
      <w:pPr>
        <w:pStyle w:val="RefAgency"/>
        <w:rPr>
          <w:szCs w:val="15"/>
        </w:rPr>
      </w:pPr>
      <w:r>
        <w:rPr>
          <w:szCs w:val="15"/>
        </w:rPr>
        <w:fldChar w:fldCharType="begin"/>
      </w:r>
      <w:r>
        <w:rPr>
          <w:szCs w:val="15"/>
        </w:rPr>
        <w:instrText xml:space="preserve"> IF </w:instrText>
      </w:r>
      <w:r w:rsidR="00705965">
        <w:fldChar w:fldCharType="begin"/>
      </w:r>
      <w:r w:rsidR="00705965">
        <w:instrText xml:space="preserve"> DOCPROPERTY "DM_emea_doc_ref_id"  \* MERGEFORMAT </w:instrText>
      </w:r>
      <w:r w:rsidR="00705965">
        <w:fldChar w:fldCharType="separate"/>
      </w:r>
      <w:r w:rsidR="00FB7A4C">
        <w:instrText>EMA/401580/2016</w:instrText>
      </w:r>
      <w:r w:rsidR="00705965">
        <w:fldChar w:fldCharType="end"/>
      </w:r>
      <w:r>
        <w:rPr>
          <w:szCs w:val="15"/>
        </w:rPr>
        <w:instrText xml:space="preserve"> &lt;&gt; "Error*"</w:instrText>
      </w:r>
      <w:r w:rsidR="00705965">
        <w:fldChar w:fldCharType="begin"/>
      </w:r>
      <w:r w:rsidR="00705965">
        <w:instrText xml:space="preserve"> DOCPROPERTY "DM_emea_doc_ref_id"  \* MERGEFORMAT </w:instrText>
      </w:r>
      <w:r w:rsidR="00705965">
        <w:fldChar w:fldCharType="separate"/>
      </w:r>
      <w:r w:rsidR="00FB7A4C">
        <w:instrText>EMA/401580/2016</w:instrText>
      </w:r>
      <w:r w:rsidR="00705965">
        <w:fldChar w:fldCharType="end"/>
      </w:r>
      <w:r>
        <w:rPr>
          <w:szCs w:val="15"/>
        </w:rPr>
        <w:instrText xml:space="preserve"> \* MERGEFORMAT </w:instrText>
      </w:r>
      <w:r>
        <w:rPr>
          <w:szCs w:val="15"/>
        </w:rPr>
        <w:fldChar w:fldCharType="separate"/>
      </w:r>
      <w:r w:rsidR="00FB7A4C">
        <w:rPr>
          <w:noProof/>
        </w:rPr>
        <w:t>EMA/401580/2016</w:t>
      </w:r>
      <w:r>
        <w:rPr>
          <w:szCs w:val="15"/>
        </w:rPr>
        <w:fldChar w:fldCharType="end"/>
      </w:r>
      <w:bookmarkStart w:id="3" w:name="Head"/>
      <w:bookmarkEnd w:id="3"/>
      <w:r w:rsidR="00C075C3">
        <w:rPr>
          <w:szCs w:val="15"/>
        </w:rPr>
        <w:t xml:space="preserve"> version 1.1</w:t>
      </w:r>
    </w:p>
    <w:p w:rsidR="003D7990" w:rsidRDefault="003D7990" w:rsidP="003D7990">
      <w:pPr>
        <w:pStyle w:val="RefAgency"/>
      </w:pPr>
    </w:p>
    <w:p w:rsidR="00BE5674" w:rsidRDefault="00BE5674" w:rsidP="00BE5674">
      <w:pPr>
        <w:pStyle w:val="DoctitleAgency"/>
      </w:pPr>
      <w:r w:rsidRPr="00787CCA">
        <w:t xml:space="preserve">Periodic Safety Update Report </w:t>
      </w:r>
      <w:r>
        <w:t>(PSUR) repository</w:t>
      </w:r>
      <w:r w:rsidR="00EE4072">
        <w:t xml:space="preserve"> mandatory use</w:t>
      </w:r>
      <w:r w:rsidR="00D50597">
        <w:t xml:space="preserve">: </w:t>
      </w:r>
      <w:r>
        <w:t>questions and answers</w:t>
      </w:r>
    </w:p>
    <w:p w:rsidR="003D7990" w:rsidRDefault="003B5EDE" w:rsidP="003D7990">
      <w:pPr>
        <w:pStyle w:val="DocsubtitleAgency"/>
      </w:pPr>
      <w:r>
        <w:t xml:space="preserve">Information </w:t>
      </w:r>
      <w:r w:rsidR="00EE4072">
        <w:t xml:space="preserve">for Marketing Authorisation Holders </w:t>
      </w:r>
      <w:r>
        <w:t xml:space="preserve">on how to submit a PSUR </w:t>
      </w:r>
    </w:p>
    <w:p w:rsidR="003166D5" w:rsidRPr="003166D5" w:rsidRDefault="003166D5" w:rsidP="003166D5">
      <w:pPr>
        <w:spacing w:after="140" w:line="280" w:lineRule="atLeast"/>
        <w:rPr>
          <w:rFonts w:eastAsia="Times New Roman"/>
          <w:b/>
          <w:bCs/>
          <w:color w:val="000000"/>
        </w:rPr>
      </w:pPr>
      <w:r w:rsidRPr="003166D5">
        <w:rPr>
          <w:rFonts w:eastAsia="Times New Roman"/>
          <w:b/>
          <w:bCs/>
          <w:color w:val="000000"/>
        </w:rPr>
        <w:t xml:space="preserve">1. What is the PSUR </w:t>
      </w:r>
      <w:r w:rsidR="00EC2F23">
        <w:rPr>
          <w:rFonts w:eastAsia="Times New Roman"/>
          <w:b/>
          <w:bCs/>
          <w:color w:val="000000"/>
        </w:rPr>
        <w:t>repository</w:t>
      </w:r>
      <w:r w:rsidRPr="003166D5">
        <w:rPr>
          <w:rFonts w:eastAsia="Times New Roman"/>
          <w:b/>
          <w:bCs/>
          <w:color w:val="000000"/>
        </w:rPr>
        <w:t>?</w:t>
      </w:r>
    </w:p>
    <w:p w:rsidR="005B313A" w:rsidRDefault="003166D5" w:rsidP="003166D5">
      <w:pPr>
        <w:spacing w:after="140" w:line="280" w:lineRule="atLeast"/>
        <w:rPr>
          <w:rFonts w:eastAsia="Times New Roman"/>
          <w:bCs/>
          <w:color w:val="000000"/>
        </w:rPr>
      </w:pPr>
      <w:r w:rsidRPr="00F84B8A">
        <w:rPr>
          <w:rFonts w:eastAsia="Times New Roman"/>
          <w:bCs/>
          <w:color w:val="000000"/>
        </w:rPr>
        <w:t xml:space="preserve">The PSUR </w:t>
      </w:r>
      <w:r w:rsidR="00EC2F23">
        <w:rPr>
          <w:rFonts w:eastAsia="Times New Roman"/>
          <w:bCs/>
          <w:color w:val="000000"/>
        </w:rPr>
        <w:t>repository</w:t>
      </w:r>
      <w:r w:rsidRPr="00F84B8A">
        <w:rPr>
          <w:rFonts w:eastAsia="Times New Roman"/>
          <w:bCs/>
          <w:color w:val="000000"/>
        </w:rPr>
        <w:t xml:space="preserve"> is a common storage place for the PSURs, the regulators’ PSUR Assessment Reports (ARs), comments and final outcomes. National Competent Authorities (NCAs) have direct, secure access to the </w:t>
      </w:r>
      <w:r w:rsidR="00EC2F23">
        <w:rPr>
          <w:rFonts w:eastAsia="Times New Roman"/>
          <w:bCs/>
          <w:color w:val="000000"/>
        </w:rPr>
        <w:t>repository</w:t>
      </w:r>
      <w:r w:rsidRPr="00F84B8A">
        <w:rPr>
          <w:rFonts w:eastAsia="Times New Roman"/>
          <w:bCs/>
          <w:color w:val="000000"/>
        </w:rPr>
        <w:t xml:space="preserve">. More information on the PSUR </w:t>
      </w:r>
      <w:r w:rsidR="00EC2F23">
        <w:rPr>
          <w:rFonts w:eastAsia="Times New Roman"/>
          <w:bCs/>
          <w:color w:val="000000"/>
        </w:rPr>
        <w:t>repository</w:t>
      </w:r>
      <w:r w:rsidRPr="00F84B8A">
        <w:rPr>
          <w:rFonts w:eastAsia="Times New Roman"/>
          <w:bCs/>
          <w:color w:val="000000"/>
        </w:rPr>
        <w:t xml:space="preserve"> can be found here: </w:t>
      </w:r>
      <w:hyperlink r:id="rId9" w:history="1">
        <w:r w:rsidR="005B313A" w:rsidRPr="00F84B8A">
          <w:rPr>
            <w:rStyle w:val="Hyperlink"/>
          </w:rPr>
          <w:t>http://esubmission.ema.europa.eu/psur/psur_repository.html</w:t>
        </w:r>
      </w:hyperlink>
      <w:r w:rsidRPr="00F84B8A">
        <w:rPr>
          <w:rFonts w:eastAsia="Times New Roman"/>
          <w:bCs/>
          <w:color w:val="000000"/>
        </w:rPr>
        <w:t>.</w:t>
      </w:r>
    </w:p>
    <w:p w:rsidR="003166D5" w:rsidRDefault="003166D5" w:rsidP="003166D5">
      <w:pPr>
        <w:spacing w:after="140" w:line="280" w:lineRule="atLeast"/>
        <w:rPr>
          <w:rFonts w:eastAsia="Times New Roman"/>
          <w:b/>
          <w:bCs/>
          <w:color w:val="000000"/>
        </w:rPr>
      </w:pPr>
    </w:p>
    <w:p w:rsidR="00E77994" w:rsidRPr="00E77994" w:rsidRDefault="005B313A" w:rsidP="00E77994">
      <w:pPr>
        <w:spacing w:after="140" w:line="280" w:lineRule="atLeast"/>
        <w:rPr>
          <w:rFonts w:ascii="Times New Roman" w:eastAsia="Times New Roman" w:hAnsi="Times New Roman"/>
          <w:color w:val="000000"/>
          <w:sz w:val="24"/>
          <w:szCs w:val="24"/>
        </w:rPr>
      </w:pPr>
      <w:r>
        <w:rPr>
          <w:rFonts w:eastAsia="Times New Roman"/>
          <w:b/>
          <w:bCs/>
          <w:color w:val="000000"/>
        </w:rPr>
        <w:t>2</w:t>
      </w:r>
      <w:r w:rsidR="002F6515">
        <w:rPr>
          <w:rFonts w:eastAsia="Times New Roman"/>
          <w:b/>
          <w:bCs/>
          <w:color w:val="000000"/>
        </w:rPr>
        <w:t xml:space="preserve">. </w:t>
      </w:r>
      <w:r w:rsidR="008D7AC3">
        <w:rPr>
          <w:rFonts w:eastAsia="Times New Roman"/>
          <w:b/>
          <w:bCs/>
          <w:color w:val="000000"/>
        </w:rPr>
        <w:t>How are</w:t>
      </w:r>
      <w:r w:rsidR="00E77994" w:rsidRPr="00E77994">
        <w:rPr>
          <w:rFonts w:eastAsia="Times New Roman"/>
          <w:b/>
          <w:bCs/>
          <w:color w:val="000000"/>
        </w:rPr>
        <w:t xml:space="preserve"> PSUR submissions </w:t>
      </w:r>
      <w:r w:rsidR="008D7AC3">
        <w:rPr>
          <w:rFonts w:eastAsia="Times New Roman"/>
          <w:b/>
          <w:bCs/>
          <w:color w:val="000000"/>
        </w:rPr>
        <w:t xml:space="preserve">changing </w:t>
      </w:r>
      <w:r w:rsidR="00E77994" w:rsidRPr="00E77994">
        <w:rPr>
          <w:rFonts w:eastAsia="Times New Roman"/>
          <w:b/>
          <w:bCs/>
          <w:color w:val="000000"/>
        </w:rPr>
        <w:t xml:space="preserve">and how does </w:t>
      </w:r>
      <w:proofErr w:type="gramStart"/>
      <w:r w:rsidR="00E77994" w:rsidRPr="00E77994">
        <w:rPr>
          <w:rFonts w:eastAsia="Times New Roman"/>
          <w:b/>
          <w:bCs/>
          <w:color w:val="000000"/>
        </w:rPr>
        <w:t>this affect marketing authorisation holders</w:t>
      </w:r>
      <w:proofErr w:type="gramEnd"/>
      <w:r w:rsidR="00E77994" w:rsidRPr="00E77994">
        <w:rPr>
          <w:rFonts w:eastAsia="Times New Roman"/>
          <w:b/>
          <w:bCs/>
          <w:color w:val="000000"/>
        </w:rPr>
        <w:t xml:space="preserve"> (MAHs)?</w:t>
      </w:r>
      <w:r w:rsidR="008958F2">
        <w:rPr>
          <w:rFonts w:eastAsia="Times New Roman"/>
          <w:b/>
          <w:bCs/>
          <w:color w:val="000000"/>
        </w:rPr>
        <w:t xml:space="preserve"> </w:t>
      </w:r>
      <w:r w:rsidR="008958F2" w:rsidRPr="008958F2">
        <w:rPr>
          <w:rFonts w:eastAsia="Times New Roman"/>
          <w:b/>
          <w:bCs/>
          <w:color w:val="000000"/>
        </w:rPr>
        <w:t>Rev. June 2016</w:t>
      </w:r>
    </w:p>
    <w:p w:rsidR="00846D4F" w:rsidRDefault="00846D4F" w:rsidP="00846D4F">
      <w:pPr>
        <w:pStyle w:val="BodytextAgency"/>
      </w:pPr>
      <w:r>
        <w:t xml:space="preserve">From 13 June 2016, it is mandatory for all MAHs </w:t>
      </w:r>
      <w:r w:rsidR="00330AC4" w:rsidRPr="00330AC4">
        <w:t>within the European Economic Area (EEA)</w:t>
      </w:r>
      <w:r w:rsidR="00330AC4">
        <w:t xml:space="preserve"> </w:t>
      </w:r>
      <w:r>
        <w:t xml:space="preserve">to submit PSURs for human medicines directly to the PSUR </w:t>
      </w:r>
      <w:r w:rsidR="00EC2F23">
        <w:t>repository</w:t>
      </w:r>
      <w:r w:rsidR="00B87275">
        <w:t xml:space="preserve">. </w:t>
      </w:r>
      <w:r>
        <w:t xml:space="preserve">This means that companies have to use the </w:t>
      </w:r>
      <w:r w:rsidR="00EC2F23">
        <w:t>repository</w:t>
      </w:r>
      <w:r>
        <w:t xml:space="preserve"> as a single point for all submissions and should no longer submit PSURs to NCAs directly. </w:t>
      </w:r>
      <w:r w:rsidR="00330AC4" w:rsidRPr="00330AC4">
        <w:t xml:space="preserve">This requirement also applies to the submission of supplemental information, even if the original PSUR submission was only submitted via CESP or other means to a National Competent Authority. </w:t>
      </w:r>
    </w:p>
    <w:p w:rsidR="00C7423C" w:rsidRPr="00C7423C" w:rsidRDefault="00846D4F" w:rsidP="00C7423C">
      <w:pPr>
        <w:pStyle w:val="BodytextAgency"/>
      </w:pPr>
      <w:r>
        <w:t xml:space="preserve">The PSUR repository is mandatory for both centrally and nationally authorised medicines whether they follow the EU single assessment or a purely national assessment procedure. The PSUR </w:t>
      </w:r>
      <w:r w:rsidR="00EC2F23">
        <w:t>repository</w:t>
      </w:r>
      <w:r>
        <w:t xml:space="preserve"> is intended for PSURs for human medicines only.</w:t>
      </w:r>
      <w:r w:rsidR="005B313A">
        <w:t xml:space="preserve"> </w:t>
      </w:r>
      <w:r w:rsidR="00C7423C" w:rsidRPr="00C7423C">
        <w:t xml:space="preserve">The EMA PSUR post-authorisation guidance and </w:t>
      </w:r>
      <w:proofErr w:type="spellStart"/>
      <w:r w:rsidR="00C7423C" w:rsidRPr="00C7423C">
        <w:t>CMDh</w:t>
      </w:r>
      <w:proofErr w:type="spellEnd"/>
      <w:r w:rsidR="00C7423C" w:rsidRPr="00C7423C">
        <w:t xml:space="preserve"> SOP have been updated to this effect. The </w:t>
      </w:r>
      <w:proofErr w:type="spellStart"/>
      <w:r w:rsidR="00C7423C" w:rsidRPr="00C7423C">
        <w:t>CMDh</w:t>
      </w:r>
      <w:proofErr w:type="spellEnd"/>
      <w:r w:rsidR="005B313A">
        <w:t xml:space="preserve"> document</w:t>
      </w:r>
      <w:r w:rsidR="00C7423C" w:rsidRPr="00C7423C">
        <w:t xml:space="preserve"> “Requirements on Submissions for Periodic safety update reports (PSUR) to National Competent Authorities (NCAs) for products authorised via National Procedures, MRP and DCP (NAPs)” </w:t>
      </w:r>
      <w:r w:rsidR="00972A14">
        <w:t>will no longer be relevant after</w:t>
      </w:r>
      <w:r w:rsidR="00C7423C" w:rsidRPr="00C7423C">
        <w:t xml:space="preserve"> the 13 June 2016. The abolishment of national requirements also covers the requirement of submissions of </w:t>
      </w:r>
      <w:r w:rsidR="00B73264">
        <w:t xml:space="preserve">hard copy cover letters with </w:t>
      </w:r>
      <w:r w:rsidR="00C7423C" w:rsidRPr="00C7423C">
        <w:t>wet signatures</w:t>
      </w:r>
      <w:r w:rsidR="00972A14">
        <w:t xml:space="preserve"> to NCAs</w:t>
      </w:r>
      <w:r w:rsidR="00C7423C" w:rsidRPr="00C7423C">
        <w:t xml:space="preserve">. </w:t>
      </w:r>
    </w:p>
    <w:p w:rsidR="00C7423C" w:rsidRPr="00C7423C" w:rsidRDefault="00C7423C" w:rsidP="00C7423C">
      <w:pPr>
        <w:pStyle w:val="BodytextAgency"/>
      </w:pPr>
      <w:r w:rsidRPr="00C7423C">
        <w:t xml:space="preserve">Related information: </w:t>
      </w:r>
      <w:hyperlink r:id="rId10" w:history="1">
        <w:proofErr w:type="spellStart"/>
        <w:r w:rsidRPr="00C7423C">
          <w:rPr>
            <w:rStyle w:val="Hyperlink"/>
          </w:rPr>
          <w:t>CMDh</w:t>
        </w:r>
        <w:proofErr w:type="spellEnd"/>
        <w:r w:rsidRPr="00C7423C">
          <w:rPr>
            <w:rStyle w:val="Hyperlink"/>
          </w:rPr>
          <w:t xml:space="preserve"> SOP on the processing of PSUR single assessment for nationally authorised products</w:t>
        </w:r>
      </w:hyperlink>
      <w:r w:rsidRPr="00C7423C">
        <w:t xml:space="preserve"> | </w:t>
      </w:r>
      <w:hyperlink r:id="rId11" w:history="1">
        <w:r w:rsidRPr="00C7423C">
          <w:rPr>
            <w:rStyle w:val="Hyperlink"/>
          </w:rPr>
          <w:t>Periodic safety update reports: questions and answers</w:t>
        </w:r>
      </w:hyperlink>
    </w:p>
    <w:p w:rsidR="00C7423C" w:rsidRDefault="00C7423C" w:rsidP="004B0CC4">
      <w:pPr>
        <w:pStyle w:val="BodytextAgency"/>
      </w:pPr>
    </w:p>
    <w:p w:rsidR="00846D4F" w:rsidRPr="00F84B8A" w:rsidRDefault="00846D4F" w:rsidP="00846D4F">
      <w:pPr>
        <w:pStyle w:val="BodytextAgency"/>
        <w:rPr>
          <w:b/>
        </w:rPr>
      </w:pPr>
      <w:r w:rsidRPr="00F84B8A">
        <w:rPr>
          <w:b/>
        </w:rPr>
        <w:t xml:space="preserve">3. After 13 June 2016, what happens if a PSUR is not submitted to the PSUR </w:t>
      </w:r>
      <w:r w:rsidR="00EC2F23">
        <w:rPr>
          <w:b/>
        </w:rPr>
        <w:t>repository</w:t>
      </w:r>
      <w:r w:rsidRPr="00F84B8A">
        <w:rPr>
          <w:b/>
        </w:rPr>
        <w:t>?</w:t>
      </w:r>
    </w:p>
    <w:p w:rsidR="00846D4F" w:rsidRDefault="00846D4F" w:rsidP="00846D4F">
      <w:pPr>
        <w:pStyle w:val="BodytextAgency"/>
      </w:pPr>
      <w:r>
        <w:lastRenderedPageBreak/>
        <w:t xml:space="preserve">PSURs that have not been sent to the PSUR </w:t>
      </w:r>
      <w:r w:rsidR="00EC2F23">
        <w:t>repository</w:t>
      </w:r>
      <w:r>
        <w:t xml:space="preserve"> are considered as not submitted and will not be assessed. PSURs not sent to the PSUR repository will not fulfil the MAH’s legal obligation to submit PSURs.</w:t>
      </w:r>
    </w:p>
    <w:p w:rsidR="00846D4F" w:rsidRDefault="00846D4F" w:rsidP="00846D4F">
      <w:pPr>
        <w:pStyle w:val="BodytextAgency"/>
      </w:pPr>
    </w:p>
    <w:p w:rsidR="00E77994" w:rsidRPr="005A6A1B" w:rsidRDefault="00EC2F23" w:rsidP="00E77994">
      <w:pPr>
        <w:spacing w:after="140" w:line="280" w:lineRule="atLeast"/>
        <w:rPr>
          <w:rFonts w:ascii="Times New Roman" w:eastAsia="Times New Roman" w:hAnsi="Times New Roman"/>
          <w:color w:val="000000"/>
        </w:rPr>
      </w:pPr>
      <w:r>
        <w:rPr>
          <w:rFonts w:eastAsia="Times New Roman"/>
          <w:b/>
          <w:bCs/>
          <w:color w:val="000000"/>
        </w:rPr>
        <w:t>4</w:t>
      </w:r>
      <w:r w:rsidR="002F6515">
        <w:rPr>
          <w:rFonts w:eastAsia="Times New Roman"/>
          <w:b/>
          <w:bCs/>
          <w:color w:val="000000"/>
        </w:rPr>
        <w:t xml:space="preserve">. </w:t>
      </w:r>
      <w:r w:rsidR="00E77994" w:rsidRPr="005A6A1B">
        <w:rPr>
          <w:rFonts w:eastAsia="Times New Roman"/>
          <w:b/>
          <w:bCs/>
          <w:color w:val="000000"/>
        </w:rPr>
        <w:t>For which medicines must a PSUR be submitted?</w:t>
      </w:r>
    </w:p>
    <w:p w:rsidR="00284AA0" w:rsidRDefault="00E74D80" w:rsidP="004B0CC4">
      <w:pPr>
        <w:pStyle w:val="BodytextAgency"/>
      </w:pPr>
      <w:r>
        <w:t>PSURs</w:t>
      </w:r>
      <w:r w:rsidR="00284AA0" w:rsidRPr="006D01C8">
        <w:t xml:space="preserve"> are intended to provide a safety update</w:t>
      </w:r>
      <w:r w:rsidR="0052219A">
        <w:t xml:space="preserve"> on a medicine to allow a regular assessment of its balance of benefits and risks. </w:t>
      </w:r>
      <w:r w:rsidR="00284AA0" w:rsidRPr="006D01C8">
        <w:t xml:space="preserve">They </w:t>
      </w:r>
      <w:r w:rsidR="00284AA0">
        <w:t>have to be</w:t>
      </w:r>
      <w:r w:rsidR="00284AA0" w:rsidRPr="006D01C8">
        <w:t xml:space="preserve"> submitted by </w:t>
      </w:r>
      <w:r w:rsidR="0052219A">
        <w:t>MAHs</w:t>
      </w:r>
      <w:r w:rsidR="00053BBA">
        <w:t xml:space="preserve"> to the regulatory authorities for an assessment</w:t>
      </w:r>
      <w:r w:rsidR="00284AA0" w:rsidRPr="006D01C8">
        <w:t xml:space="preserve"> at defined time points </w:t>
      </w:r>
      <w:r w:rsidR="0052219A">
        <w:t>after a medicine has received a marketing authorisation</w:t>
      </w:r>
      <w:r>
        <w:t>.</w:t>
      </w:r>
      <w:r w:rsidR="00053BBA">
        <w:t xml:space="preserve"> </w:t>
      </w:r>
    </w:p>
    <w:p w:rsidR="000041F5" w:rsidRDefault="0052219A" w:rsidP="004B0CC4">
      <w:pPr>
        <w:pStyle w:val="BodytextAgency"/>
      </w:pPr>
      <w:r>
        <w:t xml:space="preserve">PSURs have to be submitted </w:t>
      </w:r>
      <w:r w:rsidR="00E6545D" w:rsidRPr="005A6A1B">
        <w:t>for</w:t>
      </w:r>
      <w:r w:rsidR="00F34BCB" w:rsidRPr="005A6A1B">
        <w:t xml:space="preserve"> all medicines</w:t>
      </w:r>
      <w:r w:rsidR="00E6545D" w:rsidRPr="005A6A1B">
        <w:t xml:space="preserve"> </w:t>
      </w:r>
      <w:r w:rsidR="001911F7" w:rsidRPr="005A6A1B">
        <w:t>which are included in the EURD (Euro</w:t>
      </w:r>
      <w:r w:rsidR="000041F5">
        <w:t xml:space="preserve">pean Union reference dates) list: </w:t>
      </w:r>
      <w:hyperlink r:id="rId12" w:history="1">
        <w:r w:rsidR="00EE4072">
          <w:rPr>
            <w:rStyle w:val="Hyperlink"/>
          </w:rPr>
          <w:t>List of EU reference dates and PSUR submission</w:t>
        </w:r>
      </w:hyperlink>
      <w:r w:rsidR="00EE4072">
        <w:rPr>
          <w:rStyle w:val="Hyperlink"/>
        </w:rPr>
        <w:t>.</w:t>
      </w:r>
    </w:p>
    <w:p w:rsidR="00C7423C" w:rsidRDefault="006D01C8" w:rsidP="004B0CC4">
      <w:pPr>
        <w:pStyle w:val="BodytextAgency"/>
      </w:pPr>
      <w:r>
        <w:t xml:space="preserve">For medicines not included in the EURD list, PSURs should be submitted as specified </w:t>
      </w:r>
      <w:r w:rsidRPr="006D01C8">
        <w:t xml:space="preserve">in the marketing authorisation or otherwise according to the standard submission schedule of PSURs (i.e. </w:t>
      </w:r>
      <w:r w:rsidR="008662B5">
        <w:t>six-</w:t>
      </w:r>
      <w:r w:rsidRPr="006D01C8">
        <w:t xml:space="preserve">month intervals, yearly and thereafter 3 yearly). </w:t>
      </w:r>
    </w:p>
    <w:p w:rsidR="00C7423C" w:rsidRPr="0052219A" w:rsidRDefault="00D81085" w:rsidP="004B0CC4">
      <w:pPr>
        <w:pStyle w:val="BodytextAgency"/>
        <w:rPr>
          <w:rFonts w:ascii="Times New Roman" w:eastAsia="Times New Roman" w:hAnsi="Times New Roman"/>
          <w:sz w:val="24"/>
          <w:szCs w:val="24"/>
          <w:lang w:val="en"/>
        </w:rPr>
      </w:pPr>
      <w:r w:rsidRPr="00C7423C">
        <w:t xml:space="preserve">Related information: </w:t>
      </w:r>
      <w:hyperlink r:id="rId13" w:history="1">
        <w:r w:rsidRPr="00D81085">
          <w:rPr>
            <w:rStyle w:val="Hyperlink"/>
          </w:rPr>
          <w:t>Periodic safety update reports: questions and answers</w:t>
        </w:r>
      </w:hyperlink>
      <w:r w:rsidR="00EE4072">
        <w:t xml:space="preserve"> </w:t>
      </w:r>
      <w:r w:rsidR="00EE4072" w:rsidRPr="00C7423C">
        <w:t>|</w:t>
      </w:r>
      <w:r w:rsidR="00EE4072">
        <w:t xml:space="preserve"> </w:t>
      </w:r>
      <w:hyperlink r:id="rId14" w:history="1">
        <w:r w:rsidR="00EE4072" w:rsidRPr="00EE4072">
          <w:rPr>
            <w:rStyle w:val="Hyperlink"/>
          </w:rPr>
          <w:t>List of EU reference dates and PSUR submission</w:t>
        </w:r>
      </w:hyperlink>
    </w:p>
    <w:p w:rsidR="00875036" w:rsidRPr="005A6A1B" w:rsidRDefault="00875036" w:rsidP="004B0CC4">
      <w:pPr>
        <w:pStyle w:val="BodytextAgency"/>
      </w:pPr>
    </w:p>
    <w:p w:rsidR="00E77994" w:rsidRPr="00E77994" w:rsidRDefault="00EC2F23" w:rsidP="00E77994">
      <w:pPr>
        <w:spacing w:after="140" w:line="280" w:lineRule="atLeast"/>
        <w:rPr>
          <w:rFonts w:ascii="Times New Roman" w:eastAsia="Times New Roman" w:hAnsi="Times New Roman"/>
          <w:color w:val="000000"/>
          <w:sz w:val="24"/>
          <w:szCs w:val="24"/>
        </w:rPr>
      </w:pPr>
      <w:r>
        <w:rPr>
          <w:rFonts w:eastAsia="Times New Roman"/>
          <w:b/>
          <w:bCs/>
          <w:color w:val="000000"/>
        </w:rPr>
        <w:t>5</w:t>
      </w:r>
      <w:r w:rsidR="002F6515">
        <w:rPr>
          <w:rFonts w:eastAsia="Times New Roman"/>
          <w:b/>
          <w:bCs/>
          <w:color w:val="000000"/>
        </w:rPr>
        <w:t xml:space="preserve">. </w:t>
      </w:r>
      <w:r w:rsidR="00E77994" w:rsidRPr="00E77994">
        <w:rPr>
          <w:rFonts w:eastAsia="Times New Roman"/>
          <w:b/>
          <w:bCs/>
          <w:color w:val="000000"/>
        </w:rPr>
        <w:t xml:space="preserve">For which </w:t>
      </w:r>
      <w:r w:rsidR="00E77994">
        <w:rPr>
          <w:rFonts w:eastAsia="Times New Roman"/>
          <w:b/>
          <w:bCs/>
          <w:color w:val="000000"/>
        </w:rPr>
        <w:t>medicines</w:t>
      </w:r>
      <w:r w:rsidR="00E77994" w:rsidRPr="00E77994">
        <w:rPr>
          <w:rFonts w:eastAsia="Times New Roman"/>
          <w:b/>
          <w:bCs/>
          <w:color w:val="000000"/>
        </w:rPr>
        <w:t xml:space="preserve"> do MAHs </w:t>
      </w:r>
      <w:r w:rsidR="00E77994" w:rsidRPr="00A50107">
        <w:rPr>
          <w:rFonts w:eastAsia="Times New Roman"/>
          <w:b/>
          <w:bCs/>
          <w:color w:val="000000"/>
          <w:u w:val="single"/>
        </w:rPr>
        <w:t>not</w:t>
      </w:r>
      <w:r w:rsidR="00E77994" w:rsidRPr="00E77994">
        <w:rPr>
          <w:rFonts w:eastAsia="Times New Roman"/>
          <w:b/>
          <w:bCs/>
          <w:color w:val="000000"/>
        </w:rPr>
        <w:t xml:space="preserve"> need to submit a PSUR?</w:t>
      </w:r>
      <w:r w:rsidR="00F34BCB">
        <w:rPr>
          <w:rFonts w:eastAsia="Times New Roman"/>
          <w:b/>
          <w:bCs/>
          <w:color w:val="000000"/>
        </w:rPr>
        <w:t xml:space="preserve"> </w:t>
      </w:r>
    </w:p>
    <w:p w:rsidR="00F26260" w:rsidRDefault="00F26260" w:rsidP="00D44EA4">
      <w:pPr>
        <w:pStyle w:val="BodytextAgency"/>
      </w:pPr>
      <w:r>
        <w:t>R</w:t>
      </w:r>
      <w:r w:rsidR="006B44F2" w:rsidRPr="00C90C29">
        <w:t xml:space="preserve">outine </w:t>
      </w:r>
      <w:r w:rsidR="00F04964" w:rsidRPr="00C90C29">
        <w:t>PSUR</w:t>
      </w:r>
      <w:r>
        <w:t>s</w:t>
      </w:r>
      <w:r w:rsidR="00F04964" w:rsidRPr="00C90C29">
        <w:t xml:space="preserve"> </w:t>
      </w:r>
      <w:r>
        <w:t>are normally</w:t>
      </w:r>
      <w:r w:rsidRPr="00C90C29">
        <w:t xml:space="preserve"> </w:t>
      </w:r>
      <w:r w:rsidR="00F04964" w:rsidRPr="00C90C29">
        <w:t xml:space="preserve">not required for </w:t>
      </w:r>
      <w:r>
        <w:t xml:space="preserve">the following types of </w:t>
      </w:r>
      <w:r w:rsidR="009C49B9">
        <w:t>medicines</w:t>
      </w:r>
      <w:r>
        <w:t>:</w:t>
      </w:r>
    </w:p>
    <w:p w:rsidR="00A50107" w:rsidRPr="00C90C29" w:rsidRDefault="00F26260" w:rsidP="004B0CC4">
      <w:pPr>
        <w:pStyle w:val="BodytextAgency"/>
        <w:numPr>
          <w:ilvl w:val="0"/>
          <w:numId w:val="13"/>
        </w:numPr>
      </w:pPr>
      <w:r>
        <w:t>M</w:t>
      </w:r>
      <w:r w:rsidR="000D54B5" w:rsidRPr="00C90C29">
        <w:t xml:space="preserve">edicines </w:t>
      </w:r>
      <w:r w:rsidR="002A706E">
        <w:t>containing a</w:t>
      </w:r>
      <w:r w:rsidR="002A706E" w:rsidRPr="00C90C29">
        <w:t xml:space="preserve"> </w:t>
      </w:r>
      <w:r w:rsidR="00A50107" w:rsidRPr="00C90C29">
        <w:t xml:space="preserve">well-established </w:t>
      </w:r>
      <w:r w:rsidR="002A706E">
        <w:t xml:space="preserve">substance </w:t>
      </w:r>
      <w:r>
        <w:t>(</w:t>
      </w:r>
      <w:r w:rsidR="002A706E">
        <w:t xml:space="preserve">authorised in accordance with </w:t>
      </w:r>
      <w:r>
        <w:t>Article 10a</w:t>
      </w:r>
      <w:r w:rsidRPr="00C90C29">
        <w:t xml:space="preserve"> </w:t>
      </w:r>
      <w:r>
        <w:t>of Directive 2001/83/EC)</w:t>
      </w:r>
    </w:p>
    <w:p w:rsidR="00C90C29" w:rsidRDefault="00F26260" w:rsidP="004B0CC4">
      <w:pPr>
        <w:pStyle w:val="BodytextAgency"/>
        <w:numPr>
          <w:ilvl w:val="0"/>
          <w:numId w:val="14"/>
        </w:numPr>
      </w:pPr>
      <w:r>
        <w:t>H</w:t>
      </w:r>
      <w:r w:rsidRPr="00C90C29">
        <w:t xml:space="preserve">omeopathic medicines </w:t>
      </w:r>
      <w:r w:rsidR="001A0393">
        <w:t>(</w:t>
      </w:r>
      <w:r w:rsidR="002A706E">
        <w:t xml:space="preserve">authorised in accordance with </w:t>
      </w:r>
      <w:r w:rsidR="001A0393" w:rsidRPr="00C90C29">
        <w:t xml:space="preserve">Article </w:t>
      </w:r>
      <w:r w:rsidR="001A0393">
        <w:t>14</w:t>
      </w:r>
      <w:r w:rsidR="001A0393" w:rsidRPr="00C90C29">
        <w:t xml:space="preserve"> </w:t>
      </w:r>
      <w:r w:rsidR="001A0393">
        <w:t xml:space="preserve">of Directive 2001/83/EC) </w:t>
      </w:r>
    </w:p>
    <w:p w:rsidR="00F04964" w:rsidRDefault="001A0393" w:rsidP="004B0CC4">
      <w:pPr>
        <w:pStyle w:val="BodytextAgency"/>
        <w:numPr>
          <w:ilvl w:val="0"/>
          <w:numId w:val="15"/>
        </w:numPr>
      </w:pPr>
      <w:r>
        <w:t>T</w:t>
      </w:r>
      <w:r w:rsidR="00A50107" w:rsidRPr="00C90C29">
        <w:t>raditional herbal medicines</w:t>
      </w:r>
      <w:r>
        <w:t xml:space="preserve"> (</w:t>
      </w:r>
      <w:r w:rsidR="002A706E">
        <w:t xml:space="preserve">authorised in accordance with </w:t>
      </w:r>
      <w:r w:rsidRPr="00C90C29">
        <w:t xml:space="preserve">Article </w:t>
      </w:r>
      <w:r>
        <w:t>16a</w:t>
      </w:r>
      <w:r w:rsidRPr="00C90C29">
        <w:t xml:space="preserve"> </w:t>
      </w:r>
      <w:r>
        <w:t>of Directive 2001/83/EC)</w:t>
      </w:r>
    </w:p>
    <w:p w:rsidR="002A706E" w:rsidRPr="00C90C29" w:rsidRDefault="002A706E" w:rsidP="004B0CC4">
      <w:pPr>
        <w:pStyle w:val="BodytextAgency"/>
        <w:numPr>
          <w:ilvl w:val="0"/>
          <w:numId w:val="16"/>
        </w:numPr>
      </w:pPr>
      <w:r>
        <w:t xml:space="preserve">Generic medicines (authorised in accordance with </w:t>
      </w:r>
      <w:r w:rsidRPr="00C90C29">
        <w:t xml:space="preserve">Article 10(1) </w:t>
      </w:r>
      <w:r>
        <w:t xml:space="preserve">of Directive 2001/83/EC) </w:t>
      </w:r>
    </w:p>
    <w:p w:rsidR="00C1787B" w:rsidRDefault="00C1787B" w:rsidP="004B0CC4">
      <w:pPr>
        <w:pStyle w:val="BodytextAgency"/>
      </w:pPr>
      <w:r w:rsidRPr="00C1787B">
        <w:t xml:space="preserve">National Competent Authorities can </w:t>
      </w:r>
      <w:r w:rsidR="006949D2">
        <w:t>however</w:t>
      </w:r>
      <w:r w:rsidR="006949D2" w:rsidRPr="00C1787B">
        <w:t xml:space="preserve"> </w:t>
      </w:r>
      <w:r w:rsidRPr="00C1787B">
        <w:t>request PSUR for generic medicinal products at any time on the grounds detailed in Article 107c (2) of the Directive.</w:t>
      </w:r>
      <w:r w:rsidR="008533AA">
        <w:t xml:space="preserve"> </w:t>
      </w:r>
    </w:p>
    <w:p w:rsidR="008533AA" w:rsidRDefault="00337AA8" w:rsidP="004B0CC4">
      <w:pPr>
        <w:pStyle w:val="BodytextAgency"/>
      </w:pPr>
      <w:r>
        <w:t xml:space="preserve">All MAHs should check </w:t>
      </w:r>
      <w:hyperlink r:id="rId15" w:history="1">
        <w:r w:rsidRPr="00337AA8">
          <w:rPr>
            <w:rStyle w:val="Hyperlink"/>
          </w:rPr>
          <w:t>the EURD list</w:t>
        </w:r>
      </w:hyperlink>
      <w:r>
        <w:t xml:space="preserve"> to confirm if the PSUR is required for products authorised in accordance with Articles </w:t>
      </w:r>
      <w:r w:rsidRPr="00337AA8">
        <w:t>10(1), 10a, 14</w:t>
      </w:r>
      <w:r>
        <w:t xml:space="preserve"> and</w:t>
      </w:r>
      <w:r w:rsidRPr="00337AA8">
        <w:t xml:space="preserve"> 16a of Directive 2001/83/EC</w:t>
      </w:r>
      <w:r>
        <w:t xml:space="preserve">. </w:t>
      </w:r>
    </w:p>
    <w:p w:rsidR="00D81085" w:rsidRPr="00C7423C" w:rsidRDefault="00D81085" w:rsidP="00D81085">
      <w:pPr>
        <w:pStyle w:val="BodytextAgency"/>
      </w:pPr>
      <w:r w:rsidRPr="00C7423C">
        <w:t xml:space="preserve">The obligation to submit to the PSUR </w:t>
      </w:r>
      <w:r w:rsidR="00EC2F23">
        <w:t>repository</w:t>
      </w:r>
      <w:r w:rsidRPr="00C7423C">
        <w:t xml:space="preserve"> does not apply to products that have been granted a scientific opinion under Article 58 of Regulation (EC) No 726/2004. </w:t>
      </w:r>
      <w:r>
        <w:t xml:space="preserve">For further information on how to submit PSURs for Article 58 products please refer to the guidance on </w:t>
      </w:r>
      <w:r w:rsidRPr="00D81085">
        <w:t>Dossier requirements for Centrally Authorised Products (CAPs)</w:t>
      </w:r>
      <w:r>
        <w:t>.</w:t>
      </w:r>
    </w:p>
    <w:p w:rsidR="00D81085" w:rsidRPr="0052219A" w:rsidRDefault="00D81085" w:rsidP="00D81085">
      <w:pPr>
        <w:pStyle w:val="BodytextAgency"/>
        <w:rPr>
          <w:rFonts w:ascii="Times New Roman" w:eastAsia="Times New Roman" w:hAnsi="Times New Roman"/>
          <w:sz w:val="24"/>
          <w:szCs w:val="24"/>
          <w:lang w:val="en"/>
        </w:rPr>
      </w:pPr>
      <w:r w:rsidRPr="00C7423C">
        <w:t xml:space="preserve">Related information: </w:t>
      </w:r>
      <w:hyperlink r:id="rId16" w:history="1">
        <w:r w:rsidRPr="00D81085">
          <w:rPr>
            <w:rStyle w:val="Hyperlink"/>
          </w:rPr>
          <w:t>Dossier requirements for Centrally Authorised Products (CAPs)</w:t>
        </w:r>
      </w:hyperlink>
      <w:r>
        <w:t xml:space="preserve"> </w:t>
      </w:r>
      <w:r w:rsidRPr="00C7423C">
        <w:t>|</w:t>
      </w:r>
      <w:r>
        <w:t xml:space="preserve"> </w:t>
      </w:r>
      <w:hyperlink r:id="rId17" w:history="1">
        <w:r w:rsidRPr="00D81085">
          <w:rPr>
            <w:rStyle w:val="Hyperlink"/>
          </w:rPr>
          <w:t>Periodic safety update reports: questions and answers</w:t>
        </w:r>
      </w:hyperlink>
    </w:p>
    <w:p w:rsidR="008D7149" w:rsidRDefault="008D7149" w:rsidP="004B0CC4">
      <w:pPr>
        <w:pStyle w:val="BodytextAgency"/>
      </w:pPr>
    </w:p>
    <w:p w:rsidR="00E77994" w:rsidRPr="00E77994" w:rsidRDefault="00EC2F23" w:rsidP="00E77994">
      <w:pPr>
        <w:spacing w:after="140" w:line="280" w:lineRule="atLeast"/>
        <w:rPr>
          <w:rFonts w:ascii="Times New Roman" w:eastAsia="Times New Roman" w:hAnsi="Times New Roman"/>
          <w:color w:val="000000"/>
          <w:sz w:val="24"/>
          <w:szCs w:val="24"/>
        </w:rPr>
      </w:pPr>
      <w:r>
        <w:rPr>
          <w:rFonts w:eastAsia="Times New Roman"/>
          <w:b/>
          <w:bCs/>
          <w:color w:val="000000"/>
        </w:rPr>
        <w:t>6</w:t>
      </w:r>
      <w:r w:rsidR="002F6515">
        <w:rPr>
          <w:rFonts w:eastAsia="Times New Roman"/>
          <w:b/>
          <w:bCs/>
          <w:color w:val="000000"/>
        </w:rPr>
        <w:t xml:space="preserve">. </w:t>
      </w:r>
      <w:r w:rsidR="00E77994" w:rsidRPr="00E77994">
        <w:rPr>
          <w:rFonts w:eastAsia="Times New Roman"/>
          <w:b/>
          <w:bCs/>
          <w:color w:val="000000"/>
        </w:rPr>
        <w:t>How do I submit a PSUR?</w:t>
      </w:r>
    </w:p>
    <w:p w:rsidR="00D81085" w:rsidRPr="00D81085" w:rsidRDefault="00846D4F" w:rsidP="00D81085">
      <w:pPr>
        <w:pStyle w:val="BodytextAgency"/>
      </w:pPr>
      <w:r w:rsidRPr="00846D4F">
        <w:t xml:space="preserve">All PSURs are submitted to EMA’s PSUR </w:t>
      </w:r>
      <w:r w:rsidR="00EC2F23">
        <w:t>repository</w:t>
      </w:r>
      <w:r w:rsidRPr="00846D4F">
        <w:t xml:space="preserve"> using the </w:t>
      </w:r>
      <w:proofErr w:type="spellStart"/>
      <w:r w:rsidRPr="00846D4F">
        <w:t>eSubmission</w:t>
      </w:r>
      <w:proofErr w:type="spellEnd"/>
      <w:r w:rsidRPr="00846D4F">
        <w:t xml:space="preserve"> Gateway/ Web Client: </w:t>
      </w:r>
      <w:hyperlink r:id="rId18" w:history="1">
        <w:r w:rsidR="008B0D36" w:rsidRPr="000133C6">
          <w:rPr>
            <w:rStyle w:val="Hyperlink"/>
          </w:rPr>
          <w:t>http://esubmission.ema.europa.eu/esubmission.html</w:t>
        </w:r>
      </w:hyperlink>
      <w:r w:rsidR="00D81085" w:rsidRPr="00D81085">
        <w:t>. The required submission format is eCTD (mandatory for all centrally authorised products) or non-eCTD electronic submission (</w:t>
      </w:r>
      <w:proofErr w:type="spellStart"/>
      <w:r w:rsidR="00D81085" w:rsidRPr="00D81085">
        <w:t>NeeS</w:t>
      </w:r>
      <w:proofErr w:type="spellEnd"/>
      <w:r w:rsidR="00D81085" w:rsidRPr="00D81085">
        <w:t xml:space="preserve">). </w:t>
      </w:r>
      <w:r w:rsidRPr="00846D4F">
        <w:t xml:space="preserve">PSURs submitted in any other electronic format cannot be uploaded into the PSUR </w:t>
      </w:r>
      <w:r w:rsidR="00EC2F23">
        <w:t>repository</w:t>
      </w:r>
      <w:r w:rsidRPr="00846D4F">
        <w:t xml:space="preserve"> and will be rejected. </w:t>
      </w:r>
      <w:r w:rsidR="00D81085" w:rsidRPr="00D81085">
        <w:t xml:space="preserve">In order to submit a PSUR to the PSUR </w:t>
      </w:r>
      <w:r w:rsidR="00EC2F23">
        <w:t>repository</w:t>
      </w:r>
      <w:r w:rsidR="00D81085" w:rsidRPr="00D81085">
        <w:t xml:space="preserve"> via the </w:t>
      </w:r>
      <w:proofErr w:type="spellStart"/>
      <w:r w:rsidR="00D81085" w:rsidRPr="00D81085">
        <w:t>eSubmission</w:t>
      </w:r>
      <w:proofErr w:type="spellEnd"/>
      <w:r w:rsidR="00D81085" w:rsidRPr="00D81085">
        <w:t xml:space="preserve"> Gateway / Web Client </w:t>
      </w:r>
      <w:r w:rsidR="00D81085" w:rsidRPr="00D81085">
        <w:lastRenderedPageBreak/>
        <w:t xml:space="preserve">all users must register using the </w:t>
      </w:r>
      <w:hyperlink r:id="rId19" w:history="1">
        <w:r w:rsidR="00D81085" w:rsidRPr="00D81085">
          <w:rPr>
            <w:rStyle w:val="Hyperlink"/>
          </w:rPr>
          <w:t>self-registration functionality</w:t>
        </w:r>
      </w:hyperlink>
      <w:r w:rsidR="00D81085" w:rsidRPr="00D81085">
        <w:t xml:space="preserve">. Further information on how to register can be found on the following link: </w:t>
      </w:r>
      <w:hyperlink r:id="rId20" w:history="1">
        <w:r w:rsidR="00D81085" w:rsidRPr="00D81085">
          <w:rPr>
            <w:rStyle w:val="Hyperlink"/>
          </w:rPr>
          <w:t>How to register for the Web Client</w:t>
        </w:r>
      </w:hyperlink>
      <w:r w:rsidR="00D81085" w:rsidRPr="00D81085">
        <w:t>.</w:t>
      </w:r>
      <w:r w:rsidR="004C6ED8">
        <w:t xml:space="preserve"> Useful information on the </w:t>
      </w:r>
      <w:proofErr w:type="spellStart"/>
      <w:r w:rsidR="004C6ED8">
        <w:t>eSubmission</w:t>
      </w:r>
      <w:proofErr w:type="spellEnd"/>
      <w:r w:rsidR="004C6ED8">
        <w:t xml:space="preserve"> Gateway and the Web Client including guidance and multimedia tutorials for MAHs can be found </w:t>
      </w:r>
      <w:r w:rsidR="009C49B9">
        <w:t xml:space="preserve">on </w:t>
      </w:r>
      <w:r w:rsidR="004C6ED8">
        <w:t xml:space="preserve">the </w:t>
      </w:r>
      <w:hyperlink r:id="rId21" w:history="1">
        <w:proofErr w:type="spellStart"/>
        <w:r w:rsidR="004C6ED8" w:rsidRPr="004C6ED8">
          <w:rPr>
            <w:rStyle w:val="Hyperlink"/>
          </w:rPr>
          <w:t>eSubmission</w:t>
        </w:r>
        <w:proofErr w:type="spellEnd"/>
        <w:r w:rsidR="004C6ED8" w:rsidRPr="004C6ED8">
          <w:rPr>
            <w:rStyle w:val="Hyperlink"/>
          </w:rPr>
          <w:t xml:space="preserve"> Gateway website</w:t>
        </w:r>
      </w:hyperlink>
      <w:r w:rsidR="004C6ED8">
        <w:t>.</w:t>
      </w:r>
    </w:p>
    <w:p w:rsidR="00D81085" w:rsidRDefault="00D81085" w:rsidP="00D81085">
      <w:pPr>
        <w:pStyle w:val="BodytextAgency"/>
        <w:rPr>
          <w:u w:val="single"/>
        </w:rPr>
      </w:pPr>
      <w:r w:rsidRPr="00D81085">
        <w:t xml:space="preserve">Useful information on the </w:t>
      </w:r>
      <w:r w:rsidR="008B0D36">
        <w:t xml:space="preserve">PSUR </w:t>
      </w:r>
      <w:r w:rsidRPr="00D81085">
        <w:t xml:space="preserve">repository, guidance on how to register and multimedia tutorials for MAHs on how to submit a PSUR, can be found on the </w:t>
      </w:r>
      <w:hyperlink r:id="rId22" w:history="1">
        <w:r w:rsidRPr="00D81085">
          <w:rPr>
            <w:rStyle w:val="Hyperlink"/>
          </w:rPr>
          <w:t xml:space="preserve">PSUR </w:t>
        </w:r>
        <w:r w:rsidR="00EC2F23">
          <w:rPr>
            <w:rStyle w:val="Hyperlink"/>
          </w:rPr>
          <w:t>repository</w:t>
        </w:r>
        <w:r w:rsidRPr="00D81085">
          <w:rPr>
            <w:rStyle w:val="Hyperlink"/>
          </w:rPr>
          <w:t xml:space="preserve"> website</w:t>
        </w:r>
      </w:hyperlink>
      <w:r w:rsidRPr="00D81085">
        <w:rPr>
          <w:u w:val="single"/>
        </w:rPr>
        <w:t>.</w:t>
      </w:r>
    </w:p>
    <w:p w:rsidR="00846D4F" w:rsidRDefault="00846D4F" w:rsidP="00D81085">
      <w:pPr>
        <w:pStyle w:val="BodytextAgency"/>
        <w:rPr>
          <w:rStyle w:val="Hyperlink"/>
        </w:rPr>
      </w:pPr>
      <w:r w:rsidRPr="00D81085">
        <w:t xml:space="preserve">Related information: </w:t>
      </w:r>
      <w:hyperlink r:id="rId23" w:history="1">
        <w:r w:rsidRPr="00D81085">
          <w:rPr>
            <w:rStyle w:val="Hyperlink"/>
          </w:rPr>
          <w:t>How to register for the Web Client</w:t>
        </w:r>
      </w:hyperlink>
      <w:r w:rsidRPr="00D81085">
        <w:t xml:space="preserve"> | </w:t>
      </w:r>
      <w:hyperlink r:id="rId24" w:history="1">
        <w:proofErr w:type="spellStart"/>
        <w:r w:rsidRPr="00D81085">
          <w:rPr>
            <w:rStyle w:val="Hyperlink"/>
          </w:rPr>
          <w:t>eSubmission</w:t>
        </w:r>
        <w:proofErr w:type="spellEnd"/>
        <w:r w:rsidRPr="00D81085">
          <w:rPr>
            <w:rStyle w:val="Hyperlink"/>
          </w:rPr>
          <w:t xml:space="preserve"> Gateway and </w:t>
        </w:r>
        <w:proofErr w:type="spellStart"/>
        <w:r w:rsidRPr="00D81085">
          <w:rPr>
            <w:rStyle w:val="Hyperlink"/>
          </w:rPr>
          <w:t>eSubmission</w:t>
        </w:r>
        <w:proofErr w:type="spellEnd"/>
        <w:r w:rsidRPr="00D81085">
          <w:rPr>
            <w:rStyle w:val="Hyperlink"/>
          </w:rPr>
          <w:t xml:space="preserve"> Web Client</w:t>
        </w:r>
      </w:hyperlink>
      <w:r w:rsidRPr="00D81085">
        <w:t xml:space="preserve"> | </w:t>
      </w:r>
      <w:hyperlink r:id="rId25" w:history="1">
        <w:r w:rsidRPr="00D81085">
          <w:rPr>
            <w:rStyle w:val="Hyperlink"/>
          </w:rPr>
          <w:t xml:space="preserve">PSUR </w:t>
        </w:r>
        <w:r w:rsidR="00EC2F23">
          <w:rPr>
            <w:rStyle w:val="Hyperlink"/>
          </w:rPr>
          <w:t>repository</w:t>
        </w:r>
        <w:r w:rsidRPr="00D81085">
          <w:rPr>
            <w:rStyle w:val="Hyperlink"/>
          </w:rPr>
          <w:t xml:space="preserve"> website</w:t>
        </w:r>
      </w:hyperlink>
      <w:r w:rsidRPr="00D81085">
        <w:t xml:space="preserve"> | </w:t>
      </w:r>
      <w:hyperlink r:id="rId26" w:history="1">
        <w:proofErr w:type="spellStart"/>
        <w:r w:rsidRPr="00D81085">
          <w:rPr>
            <w:rStyle w:val="Hyperlink"/>
          </w:rPr>
          <w:t>eSubmission</w:t>
        </w:r>
        <w:proofErr w:type="spellEnd"/>
        <w:r w:rsidRPr="00D81085">
          <w:rPr>
            <w:rStyle w:val="Hyperlink"/>
          </w:rPr>
          <w:t xml:space="preserve"> Registration</w:t>
        </w:r>
      </w:hyperlink>
    </w:p>
    <w:p w:rsidR="008B0D36" w:rsidRPr="00D81085" w:rsidRDefault="008B0D36" w:rsidP="00D81085">
      <w:pPr>
        <w:pStyle w:val="BodytextAgency"/>
      </w:pPr>
    </w:p>
    <w:p w:rsidR="00846D4F" w:rsidRPr="00F84B8A" w:rsidRDefault="00EC2F23" w:rsidP="00FE196E">
      <w:pPr>
        <w:pStyle w:val="BodytextAgency"/>
        <w:rPr>
          <w:b/>
        </w:rPr>
      </w:pPr>
      <w:r>
        <w:rPr>
          <w:b/>
        </w:rPr>
        <w:t>7</w:t>
      </w:r>
      <w:r w:rsidR="00846D4F" w:rsidRPr="00F84B8A">
        <w:rPr>
          <w:b/>
        </w:rPr>
        <w:t xml:space="preserve">. What steps do I have to take before I can submit a PSUR to the PSUR </w:t>
      </w:r>
      <w:r>
        <w:rPr>
          <w:b/>
        </w:rPr>
        <w:t>repository</w:t>
      </w:r>
      <w:r w:rsidR="00846D4F" w:rsidRPr="00F84B8A">
        <w:rPr>
          <w:b/>
        </w:rPr>
        <w:t>?</w:t>
      </w:r>
    </w:p>
    <w:p w:rsidR="008B0D36" w:rsidRDefault="008B0D36" w:rsidP="00972A14">
      <w:pPr>
        <w:pStyle w:val="BodytextAgency"/>
      </w:pPr>
      <w:r w:rsidRPr="008B0D36">
        <w:t xml:space="preserve">Prior to submission to the PSUR </w:t>
      </w:r>
      <w:r w:rsidR="00EC2F23">
        <w:t>repository</w:t>
      </w:r>
      <w:r w:rsidRPr="008B0D36">
        <w:t xml:space="preserve">, MAHs must ensure that the information on their authorised medicines is entered correctly in the Article 57 database. This is a legally binding requirement from the EU pharmaceutical legislation. </w:t>
      </w:r>
    </w:p>
    <w:p w:rsidR="00D81085" w:rsidRPr="00D81085" w:rsidRDefault="00FE196E" w:rsidP="00972A14">
      <w:pPr>
        <w:pStyle w:val="BodytextAgency"/>
      </w:pPr>
      <w:r>
        <w:t xml:space="preserve">The </w:t>
      </w:r>
      <w:r w:rsidR="00D81085" w:rsidRPr="00D81085">
        <w:t xml:space="preserve">PSUR repository product selection </w:t>
      </w:r>
      <w:r w:rsidR="0020228E">
        <w:t xml:space="preserve">functionality </w:t>
      </w:r>
      <w:r w:rsidR="00D81085" w:rsidRPr="00D81085">
        <w:t>is connected to the Art</w:t>
      </w:r>
      <w:r w:rsidR="0020228E">
        <w:t xml:space="preserve">icle </w:t>
      </w:r>
      <w:r w:rsidR="00D81085" w:rsidRPr="00D81085">
        <w:t xml:space="preserve">57 </w:t>
      </w:r>
      <w:r w:rsidR="00F84B8A" w:rsidRPr="00D81085">
        <w:t>database;</w:t>
      </w:r>
      <w:r w:rsidR="00D81085" w:rsidRPr="00D81085">
        <w:t xml:space="preserve"> therefore if an MAH experiences any issues with the product selection in the PSUR repository while creating the delivery file, they should ensure that the product has been</w:t>
      </w:r>
      <w:r w:rsidR="0020228E">
        <w:t xml:space="preserve"> correctly</w:t>
      </w:r>
      <w:r w:rsidR="00D81085" w:rsidRPr="00D81085">
        <w:t xml:space="preserve"> included in the </w:t>
      </w:r>
      <w:hyperlink r:id="rId27" w:history="1">
        <w:r w:rsidR="008B0D36">
          <w:rPr>
            <w:rStyle w:val="Hyperlink"/>
          </w:rPr>
          <w:t>Article 57 database</w:t>
        </w:r>
      </w:hyperlink>
      <w:r w:rsidR="00D81085" w:rsidRPr="00D81085">
        <w:t xml:space="preserve">. It is </w:t>
      </w:r>
      <w:r w:rsidR="0020228E">
        <w:t>very</w:t>
      </w:r>
      <w:r w:rsidR="0020228E" w:rsidRPr="00D81085">
        <w:t xml:space="preserve"> </w:t>
      </w:r>
      <w:r w:rsidR="00D81085" w:rsidRPr="00D81085">
        <w:t>important to ensure that all Art</w:t>
      </w:r>
      <w:r w:rsidR="008B0D36">
        <w:t>icle</w:t>
      </w:r>
      <w:r w:rsidR="00D81085" w:rsidRPr="00D81085">
        <w:t xml:space="preserve"> 57 </w:t>
      </w:r>
      <w:r w:rsidR="008B0D36">
        <w:t xml:space="preserve">database </w:t>
      </w:r>
      <w:r w:rsidR="00D81085" w:rsidRPr="00D81085">
        <w:t>entries are correct with the products containing the correct legal basis</w:t>
      </w:r>
      <w:r w:rsidR="00DD0310">
        <w:t xml:space="preserve">. </w:t>
      </w:r>
      <w:r w:rsidR="00DD0310" w:rsidRPr="00DD0310">
        <w:t>The PSUR repository has built-in business rules which prevent products with incorrect legal basis being displayed.</w:t>
      </w:r>
    </w:p>
    <w:p w:rsidR="00D81085" w:rsidRPr="00D81085" w:rsidRDefault="00D81085" w:rsidP="00D81085">
      <w:pPr>
        <w:pStyle w:val="BodytextAgency"/>
      </w:pPr>
      <w:r w:rsidRPr="00D81085">
        <w:t>All PSURs should be submitted</w:t>
      </w:r>
      <w:r w:rsidR="0020228E">
        <w:t xml:space="preserve"> together</w:t>
      </w:r>
      <w:r w:rsidRPr="00D81085">
        <w:t xml:space="preserve"> with a delivery file which will provide metadata for the submission. The delivery file can be created on the </w:t>
      </w:r>
      <w:hyperlink r:id="rId28" w:history="1">
        <w:r w:rsidRPr="00D81085">
          <w:rPr>
            <w:rStyle w:val="Hyperlink"/>
          </w:rPr>
          <w:t>PSUR repository MAH user interface</w:t>
        </w:r>
      </w:hyperlink>
      <w:r w:rsidRPr="00D81085">
        <w:t xml:space="preserve">. Detailed guidance on how to create and include the delivery file in your submission can be found from the </w:t>
      </w:r>
      <w:hyperlink r:id="rId29" w:history="1">
        <w:r w:rsidRPr="00D81085">
          <w:rPr>
            <w:rStyle w:val="Hyperlink"/>
          </w:rPr>
          <w:t>MAH user guide</w:t>
        </w:r>
      </w:hyperlink>
      <w:r w:rsidRPr="00D81085">
        <w:t xml:space="preserve"> and from the </w:t>
      </w:r>
      <w:hyperlink r:id="rId30" w:history="1">
        <w:r w:rsidRPr="00D81085">
          <w:rPr>
            <w:rStyle w:val="Hyperlink"/>
          </w:rPr>
          <w:t xml:space="preserve">PSUR </w:t>
        </w:r>
        <w:r w:rsidR="00EC2F23">
          <w:rPr>
            <w:rStyle w:val="Hyperlink"/>
          </w:rPr>
          <w:t>repository</w:t>
        </w:r>
        <w:r w:rsidRPr="00D81085">
          <w:rPr>
            <w:rStyle w:val="Hyperlink"/>
          </w:rPr>
          <w:t xml:space="preserve"> website</w:t>
        </w:r>
      </w:hyperlink>
      <w:r w:rsidRPr="00D81085">
        <w:t>.</w:t>
      </w:r>
    </w:p>
    <w:p w:rsidR="00D81085" w:rsidRPr="00D81085" w:rsidRDefault="00D81085" w:rsidP="00D81085">
      <w:pPr>
        <w:pStyle w:val="BodytextAgency"/>
      </w:pPr>
      <w:r w:rsidRPr="00D81085">
        <w:t xml:space="preserve">Related information: </w:t>
      </w:r>
      <w:hyperlink r:id="rId31" w:history="1">
        <w:r w:rsidRPr="00D81085">
          <w:rPr>
            <w:rStyle w:val="Hyperlink"/>
          </w:rPr>
          <w:t xml:space="preserve">PSUR </w:t>
        </w:r>
        <w:r w:rsidR="00EC2F23">
          <w:rPr>
            <w:rStyle w:val="Hyperlink"/>
          </w:rPr>
          <w:t>repository</w:t>
        </w:r>
        <w:r w:rsidRPr="00D81085">
          <w:rPr>
            <w:rStyle w:val="Hyperlink"/>
          </w:rPr>
          <w:t xml:space="preserve"> website</w:t>
        </w:r>
      </w:hyperlink>
      <w:r w:rsidRPr="00D81085">
        <w:t xml:space="preserve"> | </w:t>
      </w:r>
      <w:hyperlink r:id="rId32" w:history="1">
        <w:r w:rsidR="008B0D36">
          <w:rPr>
            <w:rStyle w:val="Hyperlink"/>
          </w:rPr>
          <w:t>Data submission of authorised medicines in the European Union</w:t>
        </w:r>
      </w:hyperlink>
      <w:r w:rsidRPr="00D81085">
        <w:t xml:space="preserve"> | </w:t>
      </w:r>
      <w:hyperlink r:id="rId33" w:history="1">
        <w:r w:rsidR="008B0D36">
          <w:rPr>
            <w:rStyle w:val="Hyperlink"/>
          </w:rPr>
          <w:t>Article 57 database</w:t>
        </w:r>
      </w:hyperlink>
    </w:p>
    <w:p w:rsidR="00FE196E" w:rsidRDefault="00FE196E" w:rsidP="004B0CC4">
      <w:pPr>
        <w:pStyle w:val="BodytextAgency"/>
        <w:rPr>
          <w:b/>
        </w:rPr>
      </w:pPr>
    </w:p>
    <w:p w:rsidR="00FE196E" w:rsidRPr="0086382D" w:rsidRDefault="00EC2F23" w:rsidP="00FE196E">
      <w:pPr>
        <w:pStyle w:val="BodytextAgency"/>
        <w:rPr>
          <w:b/>
          <w:bCs/>
        </w:rPr>
      </w:pPr>
      <w:r>
        <w:rPr>
          <w:b/>
          <w:bCs/>
        </w:rPr>
        <w:t>8</w:t>
      </w:r>
      <w:r w:rsidR="00FE196E" w:rsidRPr="0086382D">
        <w:rPr>
          <w:b/>
          <w:bCs/>
        </w:rPr>
        <w:t xml:space="preserve">. I cannot find my products in the PSUR </w:t>
      </w:r>
      <w:r>
        <w:rPr>
          <w:b/>
          <w:bCs/>
        </w:rPr>
        <w:t>repository</w:t>
      </w:r>
      <w:r w:rsidR="00FE196E" w:rsidRPr="0086382D">
        <w:rPr>
          <w:b/>
          <w:bCs/>
        </w:rPr>
        <w:t xml:space="preserve"> user interface. </w:t>
      </w:r>
    </w:p>
    <w:p w:rsidR="00F84B8A" w:rsidRPr="00F84B8A" w:rsidRDefault="00C1787B" w:rsidP="00F84B8A">
      <w:pPr>
        <w:pStyle w:val="BodytextAgency"/>
      </w:pPr>
      <w:r w:rsidRPr="00C1787B">
        <w:t xml:space="preserve">If </w:t>
      </w:r>
      <w:r w:rsidR="008B0D36">
        <w:t xml:space="preserve">a MAH </w:t>
      </w:r>
      <w:r w:rsidRPr="00C1787B">
        <w:t xml:space="preserve">cannot find </w:t>
      </w:r>
      <w:r w:rsidR="008B0D36">
        <w:t>their</w:t>
      </w:r>
      <w:r w:rsidR="008B0D36" w:rsidRPr="00C1787B">
        <w:t xml:space="preserve"> </w:t>
      </w:r>
      <w:r w:rsidRPr="00C1787B">
        <w:t xml:space="preserve">product in the PSUR </w:t>
      </w:r>
      <w:r w:rsidR="00EC2F23">
        <w:t>repository</w:t>
      </w:r>
      <w:r w:rsidRPr="00C1787B">
        <w:t xml:space="preserve"> this will most likely be due to the fact that the product has not been correctly included in the Art</w:t>
      </w:r>
      <w:r w:rsidR="005216F6">
        <w:t xml:space="preserve">icle </w:t>
      </w:r>
      <w:r w:rsidRPr="00C1787B">
        <w:t xml:space="preserve">57 database. </w:t>
      </w:r>
      <w:r w:rsidR="005216F6">
        <w:t>MAHs should review</w:t>
      </w:r>
      <w:r w:rsidRPr="00C1787B">
        <w:t xml:space="preserve"> </w:t>
      </w:r>
      <w:r>
        <w:t xml:space="preserve">the </w:t>
      </w:r>
      <w:r w:rsidR="005216F6">
        <w:t xml:space="preserve">database </w:t>
      </w:r>
      <w:r>
        <w:t xml:space="preserve">entry </w:t>
      </w:r>
      <w:r w:rsidRPr="00C1787B">
        <w:t xml:space="preserve">to ensure </w:t>
      </w:r>
      <w:r w:rsidR="005216F6">
        <w:t>the product</w:t>
      </w:r>
      <w:r w:rsidR="005216F6" w:rsidRPr="00C1787B">
        <w:t xml:space="preserve"> </w:t>
      </w:r>
      <w:r w:rsidRPr="00C1787B">
        <w:t xml:space="preserve">has been correctly included. </w:t>
      </w:r>
      <w:r w:rsidR="00F84B8A" w:rsidRPr="00F84B8A">
        <w:t xml:space="preserve">If the MAH continues to encounter issues they should contact the </w:t>
      </w:r>
      <w:hyperlink r:id="rId34" w:history="1">
        <w:r w:rsidR="00F84B8A" w:rsidRPr="00F84B8A">
          <w:rPr>
            <w:rStyle w:val="Hyperlink"/>
          </w:rPr>
          <w:t>EMA Service Desk portal</w:t>
        </w:r>
      </w:hyperlink>
      <w:r w:rsidR="00F84B8A" w:rsidRPr="00F84B8A">
        <w:t>.</w:t>
      </w:r>
    </w:p>
    <w:p w:rsidR="00FE196E" w:rsidRDefault="00FE196E" w:rsidP="004B0CC4">
      <w:pPr>
        <w:pStyle w:val="BodytextAgency"/>
        <w:rPr>
          <w:b/>
        </w:rPr>
      </w:pPr>
    </w:p>
    <w:p w:rsidR="002F7802" w:rsidRDefault="00EC2F23" w:rsidP="004B0CC4">
      <w:pPr>
        <w:pStyle w:val="BodytextAgency"/>
        <w:rPr>
          <w:b/>
        </w:rPr>
      </w:pPr>
      <w:r>
        <w:rPr>
          <w:b/>
          <w:bCs/>
        </w:rPr>
        <w:t>9</w:t>
      </w:r>
      <w:r w:rsidR="002F7802" w:rsidRPr="002A6AAE">
        <w:rPr>
          <w:b/>
          <w:bCs/>
        </w:rPr>
        <w:t xml:space="preserve">. I cannot find my </w:t>
      </w:r>
      <w:r w:rsidR="002F7802" w:rsidRPr="002F7802">
        <w:rPr>
          <w:b/>
          <w:bCs/>
        </w:rPr>
        <w:t>procedure number</w:t>
      </w:r>
      <w:r w:rsidR="00E1198B">
        <w:rPr>
          <w:b/>
          <w:bCs/>
        </w:rPr>
        <w:t xml:space="preserve"> for the EU single assessment</w:t>
      </w:r>
      <w:r w:rsidR="002F7802" w:rsidRPr="002F7802">
        <w:rPr>
          <w:b/>
          <w:bCs/>
        </w:rPr>
        <w:t xml:space="preserve"> </w:t>
      </w:r>
      <w:r w:rsidR="002F7802">
        <w:rPr>
          <w:b/>
          <w:bCs/>
        </w:rPr>
        <w:t>in</w:t>
      </w:r>
      <w:r w:rsidR="002F7802" w:rsidRPr="002F7802">
        <w:rPr>
          <w:b/>
          <w:bCs/>
        </w:rPr>
        <w:t xml:space="preserve"> the listing </w:t>
      </w:r>
      <w:r w:rsidR="00527F35">
        <w:rPr>
          <w:b/>
          <w:bCs/>
        </w:rPr>
        <w:t xml:space="preserve">provided </w:t>
      </w:r>
      <w:r w:rsidR="002F7802" w:rsidRPr="002A6AAE">
        <w:rPr>
          <w:b/>
          <w:bCs/>
        </w:rPr>
        <w:t xml:space="preserve">in the PSUR </w:t>
      </w:r>
      <w:r>
        <w:rPr>
          <w:b/>
          <w:bCs/>
        </w:rPr>
        <w:t>repository</w:t>
      </w:r>
      <w:r w:rsidR="002F7802" w:rsidRPr="002A6AAE">
        <w:rPr>
          <w:b/>
          <w:bCs/>
        </w:rPr>
        <w:t xml:space="preserve"> user interface. </w:t>
      </w:r>
    </w:p>
    <w:p w:rsidR="00F84B8A" w:rsidRPr="00F84B8A" w:rsidRDefault="00B63479" w:rsidP="00F84B8A">
      <w:pPr>
        <w:pStyle w:val="BodytextAgency"/>
      </w:pPr>
      <w:r w:rsidRPr="00B63479">
        <w:t xml:space="preserve">The PSUR </w:t>
      </w:r>
      <w:r w:rsidR="0020317D">
        <w:t>r</w:t>
      </w:r>
      <w:r w:rsidRPr="00B63479">
        <w:t>epository has been designed in such a way that MAHs can submit their PSURs</w:t>
      </w:r>
      <w:r w:rsidR="00E1198B">
        <w:t xml:space="preserve"> only</w:t>
      </w:r>
      <w:r w:rsidRPr="00B63479">
        <w:t xml:space="preserve"> in the time window between the data lock point (DLP) and the EURD submission deadline. Any attempt to submit outside of this window will lead to the MAH not been able to find the procedure number. These business rules only apply however to the</w:t>
      </w:r>
      <w:r w:rsidR="00E1198B">
        <w:t xml:space="preserve"> single assessment</w:t>
      </w:r>
      <w:r w:rsidRPr="00B63479">
        <w:t xml:space="preserve"> </w:t>
      </w:r>
      <w:r w:rsidR="00E1198B">
        <w:t>(</w:t>
      </w:r>
      <w:r w:rsidRPr="00B63479">
        <w:t>PSUSA</w:t>
      </w:r>
      <w:r w:rsidR="00E1198B">
        <w:t>)</w:t>
      </w:r>
      <w:r w:rsidRPr="00B63479">
        <w:t xml:space="preserve"> procedure. For the non-EU Single Assessment there is no PSUSA Procedure number, and as such no requirement to include it when creating the XML delivery file. </w:t>
      </w:r>
      <w:r w:rsidR="00F84B8A" w:rsidRPr="00F84B8A">
        <w:t xml:space="preserve">If the MAH continues to encounter issues they should contact the </w:t>
      </w:r>
      <w:hyperlink r:id="rId35" w:history="1">
        <w:r w:rsidR="00F84B8A" w:rsidRPr="00F84B8A">
          <w:rPr>
            <w:rStyle w:val="Hyperlink"/>
          </w:rPr>
          <w:t>EMA Service Desk portal</w:t>
        </w:r>
      </w:hyperlink>
      <w:r w:rsidR="00F84B8A" w:rsidRPr="00F84B8A">
        <w:t>.</w:t>
      </w:r>
    </w:p>
    <w:p w:rsidR="002F7802" w:rsidRDefault="002F7802" w:rsidP="0086382D">
      <w:pPr>
        <w:pStyle w:val="BodytextAgency"/>
      </w:pPr>
    </w:p>
    <w:p w:rsidR="002F7802" w:rsidRDefault="00EC2F23" w:rsidP="004B0CC4">
      <w:pPr>
        <w:pStyle w:val="BodytextAgency"/>
        <w:rPr>
          <w:b/>
        </w:rPr>
      </w:pPr>
      <w:r>
        <w:rPr>
          <w:b/>
        </w:rPr>
        <w:lastRenderedPageBreak/>
        <w:t>10</w:t>
      </w:r>
      <w:r w:rsidR="002F7802" w:rsidRPr="002F7802">
        <w:rPr>
          <w:b/>
        </w:rPr>
        <w:t xml:space="preserve">. What are the requirements regarding </w:t>
      </w:r>
      <w:r w:rsidR="00527F35">
        <w:rPr>
          <w:b/>
        </w:rPr>
        <w:t xml:space="preserve">the accompanying </w:t>
      </w:r>
      <w:r w:rsidR="002F7802" w:rsidRPr="002F7802">
        <w:rPr>
          <w:b/>
        </w:rPr>
        <w:t>cover letter for PSUR submissions?</w:t>
      </w:r>
    </w:p>
    <w:p w:rsidR="00EE4072" w:rsidRPr="0086382D" w:rsidRDefault="00EE4072" w:rsidP="00EE4072">
      <w:pPr>
        <w:pStyle w:val="BodytextAgency"/>
      </w:pPr>
      <w:r w:rsidRPr="0086382D">
        <w:t xml:space="preserve">Any PSUR in the EU Single Assessment Procedure needs to be submitted </w:t>
      </w:r>
      <w:r w:rsidR="001A0464">
        <w:t>together with</w:t>
      </w:r>
      <w:r w:rsidR="00B87275" w:rsidRPr="0086382D">
        <w:t xml:space="preserve"> </w:t>
      </w:r>
      <w:r w:rsidRPr="0086382D">
        <w:t xml:space="preserve">the EMA </w:t>
      </w:r>
      <w:hyperlink r:id="rId36" w:history="1">
        <w:r w:rsidRPr="0086382D">
          <w:rPr>
            <w:rStyle w:val="Hyperlink"/>
          </w:rPr>
          <w:t>template table cover letter</w:t>
        </w:r>
      </w:hyperlink>
      <w:r w:rsidRPr="0086382D">
        <w:t xml:space="preserve"> as detailed in the </w:t>
      </w:r>
      <w:hyperlink r:id="rId37" w:history="1">
        <w:r w:rsidRPr="0086382D">
          <w:rPr>
            <w:rStyle w:val="Hyperlink"/>
          </w:rPr>
          <w:t>Periodic safety update reports: questions and answers</w:t>
        </w:r>
      </w:hyperlink>
      <w:r w:rsidRPr="0086382D">
        <w:t xml:space="preserve">. Marketing Authorisation Holders </w:t>
      </w:r>
      <w:r w:rsidR="001A0464">
        <w:t>are recommended to also</w:t>
      </w:r>
      <w:r w:rsidRPr="0086382D">
        <w:t xml:space="preserve"> use this cover letter to accompany submission of purely national PSURs to the PSUR </w:t>
      </w:r>
      <w:r w:rsidR="00EC2F23">
        <w:t>repository</w:t>
      </w:r>
      <w:r w:rsidRPr="0086382D">
        <w:t>.</w:t>
      </w:r>
    </w:p>
    <w:p w:rsidR="00EE4072" w:rsidRPr="0086382D" w:rsidRDefault="00EE4072" w:rsidP="00EE4072">
      <w:pPr>
        <w:pStyle w:val="BodytextAgency"/>
      </w:pPr>
      <w:r w:rsidRPr="0086382D">
        <w:t xml:space="preserve">MAHs should be reminded that only products selected via the user interface will be considered as part of the procedure. </w:t>
      </w:r>
    </w:p>
    <w:p w:rsidR="00EE4072" w:rsidRPr="00EE4072" w:rsidRDefault="00EE4072" w:rsidP="00EE4072">
      <w:pPr>
        <w:pStyle w:val="BodytextAgency"/>
        <w:rPr>
          <w:b/>
        </w:rPr>
      </w:pPr>
      <w:r w:rsidRPr="0086382D">
        <w:t xml:space="preserve">Related information: </w:t>
      </w:r>
      <w:hyperlink r:id="rId38" w:history="1">
        <w:r w:rsidRPr="0086382D">
          <w:rPr>
            <w:rStyle w:val="Hyperlink"/>
          </w:rPr>
          <w:t>template table cover letter</w:t>
        </w:r>
      </w:hyperlink>
      <w:r w:rsidRPr="0086382D">
        <w:t xml:space="preserve"> | </w:t>
      </w:r>
      <w:hyperlink r:id="rId39" w:history="1">
        <w:r w:rsidRPr="0086382D">
          <w:rPr>
            <w:rStyle w:val="Hyperlink"/>
          </w:rPr>
          <w:t>Periodic safety update reports: questions and answers</w:t>
        </w:r>
      </w:hyperlink>
    </w:p>
    <w:p w:rsidR="00EE4072" w:rsidRDefault="00EE4072" w:rsidP="004B0CC4">
      <w:pPr>
        <w:pStyle w:val="BodytextAgency"/>
        <w:rPr>
          <w:b/>
        </w:rPr>
      </w:pPr>
    </w:p>
    <w:p w:rsidR="00EE4072" w:rsidRPr="0086382D" w:rsidRDefault="00EC2F23" w:rsidP="0086382D">
      <w:pPr>
        <w:pStyle w:val="BodytextAgency"/>
        <w:rPr>
          <w:b/>
          <w:bCs/>
        </w:rPr>
      </w:pPr>
      <w:r>
        <w:rPr>
          <w:b/>
          <w:bCs/>
        </w:rPr>
        <w:t>11</w:t>
      </w:r>
      <w:r w:rsidR="00EE4072" w:rsidRPr="0086382D">
        <w:rPr>
          <w:b/>
          <w:bCs/>
        </w:rPr>
        <w:t xml:space="preserve">. How </w:t>
      </w:r>
      <w:r w:rsidR="00EE4072">
        <w:rPr>
          <w:b/>
          <w:bCs/>
        </w:rPr>
        <w:t xml:space="preserve">can I submit my </w:t>
      </w:r>
      <w:r w:rsidR="00EE4072" w:rsidRPr="0086382D">
        <w:rPr>
          <w:b/>
          <w:bCs/>
        </w:rPr>
        <w:t>PSURs</w:t>
      </w:r>
      <w:r w:rsidR="00EE4072">
        <w:rPr>
          <w:b/>
          <w:bCs/>
        </w:rPr>
        <w:t xml:space="preserve"> if there is a planned or unplanned downtime of the </w:t>
      </w:r>
      <w:r w:rsidR="00EE4072" w:rsidRPr="0086382D">
        <w:rPr>
          <w:b/>
          <w:bCs/>
        </w:rPr>
        <w:t xml:space="preserve">PSUR </w:t>
      </w:r>
      <w:r>
        <w:rPr>
          <w:b/>
          <w:bCs/>
        </w:rPr>
        <w:t>repository</w:t>
      </w:r>
      <w:r w:rsidR="00EE4072" w:rsidRPr="0086382D">
        <w:rPr>
          <w:b/>
          <w:bCs/>
        </w:rPr>
        <w:t>?</w:t>
      </w:r>
    </w:p>
    <w:p w:rsidR="00EE4072" w:rsidRPr="0086382D" w:rsidRDefault="008A2CFD" w:rsidP="00EE4072">
      <w:pPr>
        <w:pStyle w:val="BodytextAgency"/>
      </w:pPr>
      <w:r>
        <w:t>If a MAH</w:t>
      </w:r>
      <w:r w:rsidR="00EE4072" w:rsidRPr="0086382D">
        <w:t xml:space="preserve"> encounter</w:t>
      </w:r>
      <w:r>
        <w:t>s</w:t>
      </w:r>
      <w:r w:rsidR="00EE4072" w:rsidRPr="0086382D">
        <w:t xml:space="preserve"> an issue with the PSUR </w:t>
      </w:r>
      <w:r w:rsidR="00EC2F23">
        <w:t>repository</w:t>
      </w:r>
      <w:r w:rsidR="00EE4072" w:rsidRPr="0086382D">
        <w:t xml:space="preserve"> </w:t>
      </w:r>
      <w:r>
        <w:t>they</w:t>
      </w:r>
      <w:r w:rsidR="00EE4072" w:rsidRPr="0086382D">
        <w:t xml:space="preserve"> should immediately report the incident through the </w:t>
      </w:r>
      <w:hyperlink r:id="rId40" w:history="1">
        <w:r w:rsidR="00EE4072" w:rsidRPr="0086382D">
          <w:rPr>
            <w:rStyle w:val="Hyperlink"/>
          </w:rPr>
          <w:t>EMA Service Desk portal</w:t>
        </w:r>
      </w:hyperlink>
      <w:r w:rsidR="00EE4072" w:rsidRPr="0086382D">
        <w:t xml:space="preserve">. </w:t>
      </w:r>
    </w:p>
    <w:p w:rsidR="00EE4072" w:rsidRDefault="00EE4072" w:rsidP="00EE4072">
      <w:pPr>
        <w:pStyle w:val="BodytextAgency"/>
      </w:pPr>
      <w:r w:rsidRPr="0086382D">
        <w:t xml:space="preserve">As soon as the EMA is aware of a system failure a communication to the </w:t>
      </w:r>
      <w:r w:rsidR="009C3974">
        <w:t xml:space="preserve">EU </w:t>
      </w:r>
      <w:r w:rsidRPr="0086382D">
        <w:t xml:space="preserve">Network will be launched and information published on the </w:t>
      </w:r>
      <w:proofErr w:type="spellStart"/>
      <w:r w:rsidRPr="0086382D">
        <w:t>eSubmissions</w:t>
      </w:r>
      <w:proofErr w:type="spellEnd"/>
      <w:r w:rsidRPr="0086382D">
        <w:t xml:space="preserve"> website</w:t>
      </w:r>
      <w:r>
        <w:t xml:space="preserve"> and on the EMA Service Desk Portal</w:t>
      </w:r>
      <w:r w:rsidRPr="0086382D">
        <w:t xml:space="preserve">. Status updates will be provided at regular time points, and the EMA will issue recommendations regarding the upload of procedural documentation and submission of PSURs. The system has built-in functionality to allow for the late submissions. </w:t>
      </w:r>
    </w:p>
    <w:p w:rsidR="00527F35" w:rsidRPr="0086382D" w:rsidRDefault="00527F35" w:rsidP="00EE4072">
      <w:pPr>
        <w:pStyle w:val="BodytextAgency"/>
      </w:pPr>
    </w:p>
    <w:p w:rsidR="00E77994" w:rsidRPr="004B0CC4" w:rsidRDefault="00EE4072" w:rsidP="004B0CC4">
      <w:pPr>
        <w:pStyle w:val="BodytextAgency"/>
        <w:rPr>
          <w:rFonts w:ascii="Times New Roman" w:hAnsi="Times New Roman"/>
          <w:b/>
          <w:sz w:val="24"/>
          <w:szCs w:val="24"/>
        </w:rPr>
      </w:pPr>
      <w:r>
        <w:rPr>
          <w:b/>
        </w:rPr>
        <w:t>1</w:t>
      </w:r>
      <w:r w:rsidR="00EC2F23">
        <w:rPr>
          <w:b/>
        </w:rPr>
        <w:t>2</w:t>
      </w:r>
      <w:r w:rsidR="002F6515" w:rsidRPr="004B0CC4">
        <w:rPr>
          <w:b/>
        </w:rPr>
        <w:t xml:space="preserve">. </w:t>
      </w:r>
      <w:r w:rsidR="00E77994" w:rsidRPr="004B0CC4">
        <w:rPr>
          <w:b/>
        </w:rPr>
        <w:t>Who can I contact to help me with my queries on PSUR repository?</w:t>
      </w:r>
    </w:p>
    <w:p w:rsidR="007323FF" w:rsidRDefault="005B313A" w:rsidP="00D668B6">
      <w:pPr>
        <w:pStyle w:val="BodytextAgency"/>
      </w:pPr>
      <w:r w:rsidRPr="005B313A">
        <w:t xml:space="preserve">Users can contact the EMA to send their questions or report any issues they have with the PSUR repository and/or the </w:t>
      </w:r>
      <w:proofErr w:type="spellStart"/>
      <w:r w:rsidRPr="005B313A">
        <w:t>eSubmission</w:t>
      </w:r>
      <w:proofErr w:type="spellEnd"/>
      <w:r w:rsidRPr="005B313A">
        <w:t xml:space="preserve"> Gateway/ Web Client to the EMA Service Desk portal: </w:t>
      </w:r>
      <w:hyperlink r:id="rId41" w:history="1">
        <w:r w:rsidR="00F837F5" w:rsidRPr="00165A05">
          <w:rPr>
            <w:rStyle w:val="Hyperlink"/>
          </w:rPr>
          <w:t>https://servicedesk.ema.europa.eu</w:t>
        </w:r>
      </w:hyperlink>
      <w:r w:rsidRPr="005B313A">
        <w:t xml:space="preserve"> </w:t>
      </w:r>
    </w:p>
    <w:sectPr w:rsidR="007323FF" w:rsidSect="00CF2167">
      <w:headerReference w:type="even" r:id="rId42"/>
      <w:headerReference w:type="default" r:id="rId43"/>
      <w:footerReference w:type="even" r:id="rId44"/>
      <w:footerReference w:type="default" r:id="rId45"/>
      <w:headerReference w:type="first" r:id="rId46"/>
      <w:footerReference w:type="first" r:id="rId47"/>
      <w:pgSz w:w="11907" w:h="16839" w:code="9"/>
      <w:pgMar w:top="1417" w:right="1247" w:bottom="1417" w:left="1247" w:header="284"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6E" w:rsidRDefault="002E566E">
      <w:r>
        <w:separator/>
      </w:r>
    </w:p>
  </w:endnote>
  <w:endnote w:type="continuationSeparator" w:id="0">
    <w:p w:rsidR="002E566E" w:rsidRDefault="002E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F2" w:rsidRDefault="00881E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7655"/>
      <w:gridCol w:w="1758"/>
    </w:tblGrid>
    <w:tr w:rsidR="00172652" w:rsidRPr="009D5851" w:rsidTr="00B35483">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rsidR="00172652" w:rsidRPr="00A44B87" w:rsidRDefault="00172652">
          <w:pPr>
            <w:pStyle w:val="FooterAgency"/>
          </w:pPr>
        </w:p>
      </w:tc>
    </w:tr>
    <w:tr w:rsidR="00172652" w:rsidRPr="009D5851" w:rsidTr="00860045">
      <w:tc>
        <w:tcPr>
          <w:tcW w:w="4066" w:type="pct"/>
          <w:shd w:val="clear" w:color="auto" w:fill="auto"/>
          <w:tcMar>
            <w:left w:w="0" w:type="dxa"/>
            <w:right w:w="0" w:type="dxa"/>
          </w:tcMar>
        </w:tcPr>
        <w:p w:rsidR="00172652" w:rsidRPr="00A44B87" w:rsidRDefault="00172652">
          <w:pPr>
            <w:pStyle w:val="FooterAgency"/>
          </w:pPr>
          <w:r w:rsidRPr="00F84B8A">
            <w:rPr>
              <w:noProof/>
            </w:rPr>
            <w:fldChar w:fldCharType="begin"/>
          </w:r>
          <w:r w:rsidRPr="00F84B8A">
            <w:rPr>
              <w:noProof/>
            </w:rPr>
            <w:instrText xml:space="preserve"> IF </w:instrText>
          </w:r>
          <w:r w:rsidR="00DD0310" w:rsidRPr="00F84B8A">
            <w:rPr>
              <w:noProof/>
            </w:rPr>
            <w:fldChar w:fldCharType="begin"/>
          </w:r>
          <w:r w:rsidR="00DD0310" w:rsidRPr="00F84B8A">
            <w:rPr>
              <w:noProof/>
            </w:rPr>
            <w:instrText xml:space="preserve"> STYLEREF  "Doc title (Agency)"  \* MERGEFORMAT </w:instrText>
          </w:r>
          <w:r w:rsidR="00DD0310" w:rsidRPr="00F84B8A">
            <w:rPr>
              <w:noProof/>
            </w:rPr>
            <w:fldChar w:fldCharType="separate"/>
          </w:r>
          <w:r w:rsidR="00705965">
            <w:rPr>
              <w:noProof/>
            </w:rPr>
            <w:instrText>Periodic Safety Update Report (PSUR) repository mandatory use: questions and answers</w:instrText>
          </w:r>
          <w:r w:rsidR="00DD0310" w:rsidRPr="00F84B8A">
            <w:rPr>
              <w:noProof/>
            </w:rPr>
            <w:fldChar w:fldCharType="end"/>
          </w:r>
          <w:r w:rsidRPr="00F84B8A">
            <w:rPr>
              <w:noProof/>
            </w:rPr>
            <w:instrText xml:space="preserve"> &lt;&gt; "Error*"</w:instrText>
          </w:r>
          <w:r w:rsidR="00DD0310" w:rsidRPr="00F84B8A">
            <w:rPr>
              <w:noProof/>
            </w:rPr>
            <w:fldChar w:fldCharType="begin"/>
          </w:r>
          <w:r w:rsidR="00DD0310" w:rsidRPr="00F84B8A">
            <w:rPr>
              <w:noProof/>
            </w:rPr>
            <w:instrText xml:space="preserve"> STYLEREF  "Doc title (Agency)"  \* MERGEFORMAT </w:instrText>
          </w:r>
          <w:r w:rsidR="00DD0310" w:rsidRPr="00F84B8A">
            <w:rPr>
              <w:noProof/>
            </w:rPr>
            <w:fldChar w:fldCharType="separate"/>
          </w:r>
          <w:r w:rsidR="00705965">
            <w:rPr>
              <w:noProof/>
            </w:rPr>
            <w:instrText>Periodic Safety Update Report (PSUR) repository mandatory use: questions and answers</w:instrText>
          </w:r>
          <w:r w:rsidR="00DD0310" w:rsidRPr="00F84B8A">
            <w:rPr>
              <w:noProof/>
            </w:rPr>
            <w:fldChar w:fldCharType="end"/>
          </w:r>
          <w:r w:rsidRPr="00F84B8A">
            <w:rPr>
              <w:noProof/>
            </w:rPr>
            <w:instrText xml:space="preserve"> \* MERGEFORMAT </w:instrText>
          </w:r>
          <w:r w:rsidRPr="00F84B8A">
            <w:rPr>
              <w:noProof/>
            </w:rPr>
            <w:fldChar w:fldCharType="separate"/>
          </w:r>
          <w:r w:rsidR="00705965">
            <w:rPr>
              <w:noProof/>
            </w:rPr>
            <w:t>Periodic Safety Update Report (PSUR) repository mandatory use: questions and answers</w:t>
          </w:r>
          <w:r w:rsidRPr="00F84B8A">
            <w:rPr>
              <w:noProof/>
            </w:rPr>
            <w:fldChar w:fldCharType="end"/>
          </w:r>
        </w:p>
      </w:tc>
      <w:tc>
        <w:tcPr>
          <w:tcW w:w="934" w:type="pct"/>
          <w:shd w:val="clear" w:color="auto" w:fill="auto"/>
          <w:tcMar>
            <w:left w:w="0" w:type="dxa"/>
            <w:right w:w="0" w:type="dxa"/>
          </w:tcMar>
        </w:tcPr>
        <w:p w:rsidR="00172652" w:rsidRPr="00A44B87" w:rsidRDefault="00172652">
          <w:pPr>
            <w:pStyle w:val="FooterAgency"/>
          </w:pPr>
        </w:p>
      </w:tc>
    </w:tr>
    <w:tr w:rsidR="00172652" w:rsidRPr="009D5851" w:rsidTr="00860045">
      <w:tc>
        <w:tcPr>
          <w:tcW w:w="4066" w:type="pct"/>
          <w:shd w:val="clear" w:color="auto" w:fill="auto"/>
          <w:tcMar>
            <w:left w:w="0" w:type="dxa"/>
            <w:right w:w="0" w:type="dxa"/>
          </w:tcMar>
        </w:tcPr>
        <w:p w:rsidR="00172652" w:rsidRPr="00A44B87" w:rsidRDefault="00172652">
          <w:pPr>
            <w:pStyle w:val="FooterAgency"/>
          </w:pPr>
          <w:r w:rsidRPr="00B35483">
            <w:rPr>
              <w:szCs w:val="15"/>
            </w:rPr>
            <w:fldChar w:fldCharType="begin"/>
          </w:r>
          <w:r w:rsidRPr="00B35483">
            <w:rPr>
              <w:szCs w:val="15"/>
            </w:rPr>
            <w:instrText xml:space="preserve"> IF </w:instrText>
          </w:r>
          <w:fldSimple w:instr=" DOCPROPERTY &quot;DM_emea_doc_ref_id&quot;  \* MERGEFORMAT ">
            <w:r w:rsidR="00FB7A4C" w:rsidRPr="00FB7A4C">
              <w:rPr>
                <w:b/>
                <w:bCs/>
                <w:lang w:val="en-US"/>
              </w:rPr>
              <w:instrText>EMA</w:instrText>
            </w:r>
            <w:r w:rsidR="00FB7A4C">
              <w:instrText>/401580/2016</w:instrText>
            </w:r>
          </w:fldSimple>
          <w:r w:rsidRPr="00B35483">
            <w:rPr>
              <w:szCs w:val="15"/>
            </w:rPr>
            <w:instrText xml:space="preserve"> &lt;&gt; "Error*"</w:instrText>
          </w:r>
          <w:fldSimple w:instr=" DOCPROPERTY &quot;DM_emea_doc_ref_id&quot;  \* MERGEFORMAT ">
            <w:r w:rsidR="00FB7A4C">
              <w:instrText>EMA/401580/2016</w:instrText>
            </w:r>
          </w:fldSimple>
          <w:r w:rsidRPr="00B35483">
            <w:rPr>
              <w:szCs w:val="15"/>
            </w:rPr>
            <w:instrText xml:space="preserve"> \* MERGEFORMAT </w:instrText>
          </w:r>
          <w:r w:rsidRPr="00B35483">
            <w:rPr>
              <w:szCs w:val="15"/>
            </w:rPr>
            <w:fldChar w:fldCharType="separate"/>
          </w:r>
          <w:r w:rsidR="00FB7A4C">
            <w:rPr>
              <w:noProof/>
            </w:rPr>
            <w:t>EMA/401580/2016</w:t>
          </w:r>
          <w:r w:rsidRPr="00B35483">
            <w:rPr>
              <w:szCs w:val="15"/>
            </w:rPr>
            <w:fldChar w:fldCharType="end"/>
          </w:r>
        </w:p>
      </w:tc>
      <w:tc>
        <w:tcPr>
          <w:tcW w:w="934" w:type="pct"/>
          <w:shd w:val="clear" w:color="auto" w:fill="auto"/>
          <w:tcMar>
            <w:left w:w="0" w:type="dxa"/>
            <w:right w:w="0" w:type="dxa"/>
          </w:tcMar>
        </w:tcPr>
        <w:p w:rsidR="00172652" w:rsidRPr="00A44B87" w:rsidRDefault="00172652">
          <w:pPr>
            <w:pStyle w:val="PagenumberAgency"/>
          </w:pPr>
          <w:r w:rsidRPr="006E62FC">
            <w:t xml:space="preserve">Page </w:t>
          </w:r>
          <w:r w:rsidRPr="006E62FC">
            <w:fldChar w:fldCharType="begin"/>
          </w:r>
          <w:r w:rsidRPr="006E62FC">
            <w:instrText xml:space="preserve"> PAGE </w:instrText>
          </w:r>
          <w:r w:rsidRPr="006E62FC">
            <w:fldChar w:fldCharType="separate"/>
          </w:r>
          <w:r w:rsidR="00705965">
            <w:rPr>
              <w:noProof/>
            </w:rPr>
            <w:t>2</w:t>
          </w:r>
          <w:r w:rsidRPr="006E62FC">
            <w:fldChar w:fldCharType="end"/>
          </w:r>
          <w:r w:rsidRPr="006E62FC">
            <w:t>/</w:t>
          </w:r>
          <w:fldSimple w:instr=" NUMPAGES ">
            <w:r w:rsidR="00705965">
              <w:rPr>
                <w:noProof/>
              </w:rPr>
              <w:t>4</w:t>
            </w:r>
          </w:fldSimple>
        </w:p>
      </w:tc>
    </w:tr>
  </w:tbl>
  <w:p w:rsidR="00172652" w:rsidRPr="009D5851" w:rsidRDefault="00172652" w:rsidP="009D5851">
    <w:pPr>
      <w:pStyle w:val="FooterAgency"/>
      <w:rPr>
        <w:sz w:val="11"/>
        <w:szCs w:val="1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172652" w:rsidRPr="00A44B87" w:rsidTr="00B35483">
      <w:tc>
        <w:tcPr>
          <w:tcW w:w="9413" w:type="dxa"/>
          <w:gridSpan w:val="2"/>
          <w:tcBorders>
            <w:top w:val="single" w:sz="2" w:space="0" w:color="auto"/>
            <w:left w:val="nil"/>
            <w:bottom w:val="nil"/>
            <w:right w:val="nil"/>
            <w:tl2br w:val="nil"/>
            <w:tr2bl w:val="nil"/>
          </w:tcBorders>
          <w:shd w:val="clear" w:color="auto" w:fill="auto"/>
          <w:tcMar>
            <w:left w:w="0" w:type="dxa"/>
            <w:right w:w="0" w:type="dxa"/>
          </w:tcMar>
          <w:vAlign w:val="bottom"/>
        </w:tcPr>
        <w:p w:rsidR="00172652" w:rsidRPr="00A44B87" w:rsidRDefault="00172652" w:rsidP="00803E5E">
          <w:pPr>
            <w:pStyle w:val="FooterAgency"/>
          </w:pPr>
        </w:p>
      </w:tc>
    </w:tr>
    <w:tr w:rsidR="00172652" w:rsidRPr="00B35483" w:rsidTr="00B35483">
      <w:trPr>
        <w:trHeight w:hRule="exact" w:val="198"/>
      </w:trPr>
      <w:tc>
        <w:tcPr>
          <w:tcW w:w="6206" w:type="dxa"/>
          <w:shd w:val="clear" w:color="auto" w:fill="auto"/>
          <w:tcMar>
            <w:left w:w="0" w:type="dxa"/>
            <w:right w:w="0" w:type="dxa"/>
          </w:tcMar>
          <w:vAlign w:val="bottom"/>
        </w:tcPr>
        <w:p w:rsidR="00172652" w:rsidRPr="003A07BE" w:rsidRDefault="005E6619" w:rsidP="005E6619">
          <w:pPr>
            <w:pStyle w:val="FooterAgency"/>
          </w:pPr>
          <w:r>
            <w:t>30 Churchill Place</w:t>
          </w:r>
          <w:r w:rsidR="00172652" w:rsidRPr="003A07BE">
            <w:t xml:space="preserve"> </w:t>
          </w:r>
          <w:r w:rsidR="00172652" w:rsidRPr="00696743">
            <w:rPr>
              <w:rStyle w:val="FooterblueAgencyCharChar"/>
            </w:rPr>
            <w:t>●</w:t>
          </w:r>
          <w:r w:rsidR="00172652" w:rsidRPr="003A07BE">
            <w:t xml:space="preserve"> Canary Wharf </w:t>
          </w:r>
          <w:r w:rsidR="00172652" w:rsidRPr="00696743">
            <w:rPr>
              <w:rStyle w:val="FooterblueAgencyCharChar"/>
            </w:rPr>
            <w:t>●</w:t>
          </w:r>
          <w:r w:rsidR="00172652" w:rsidRPr="003A07BE">
            <w:t xml:space="preserve"> London E14 </w:t>
          </w:r>
          <w:r>
            <w:t>5EU</w:t>
          </w:r>
          <w:r w:rsidR="00172652" w:rsidRPr="003A07BE">
            <w:t xml:space="preserve"> </w:t>
          </w:r>
          <w:r w:rsidR="00172652" w:rsidRPr="00696743">
            <w:rPr>
              <w:rStyle w:val="FooterblueAgencyCharChar"/>
            </w:rPr>
            <w:t>●</w:t>
          </w:r>
          <w:r w:rsidR="00172652" w:rsidRPr="003A07BE">
            <w:t xml:space="preserve"> United Kingdom</w:t>
          </w:r>
        </w:p>
      </w:tc>
      <w:tc>
        <w:tcPr>
          <w:tcW w:w="3207" w:type="dxa"/>
          <w:vMerge w:val="restart"/>
          <w:shd w:val="clear" w:color="auto" w:fill="auto"/>
          <w:tcMar>
            <w:left w:w="0" w:type="dxa"/>
            <w:right w:w="0" w:type="dxa"/>
          </w:tcMar>
          <w:vAlign w:val="bottom"/>
        </w:tcPr>
        <w:tbl>
          <w:tblPr>
            <w:tblW w:w="0" w:type="auto"/>
            <w:jc w:val="right"/>
            <w:tblLook w:val="01E0" w:firstRow="1" w:lastRow="1" w:firstColumn="1" w:lastColumn="1" w:noHBand="0" w:noVBand="0"/>
          </w:tblPr>
          <w:tblGrid>
            <w:gridCol w:w="2469"/>
            <w:gridCol w:w="738"/>
          </w:tblGrid>
          <w:tr w:rsidR="00172652" w:rsidRPr="00A44B87" w:rsidTr="00B35483">
            <w:trPr>
              <w:trHeight w:val="180"/>
              <w:tblHeader/>
              <w:jc w:val="right"/>
            </w:trPr>
            <w:tc>
              <w:tcPr>
                <w:tcW w:w="2478" w:type="dxa"/>
                <w:vMerge w:val="restart"/>
                <w:tcBorders>
                  <w:top w:val="nil"/>
                  <w:left w:val="nil"/>
                  <w:bottom w:val="nil"/>
                  <w:right w:val="nil"/>
                  <w:tl2br w:val="nil"/>
                  <w:tr2bl w:val="nil"/>
                </w:tcBorders>
                <w:shd w:val="clear" w:color="auto" w:fill="auto"/>
                <w:vAlign w:val="bottom"/>
              </w:tcPr>
              <w:p w:rsidR="00172652" w:rsidRPr="00A44B87" w:rsidRDefault="00172652" w:rsidP="007E74DF">
                <w:pPr>
                  <w:pStyle w:val="FooterAgency"/>
                  <w:jc w:val="right"/>
                </w:pPr>
                <w:r w:rsidRPr="00B35483">
                  <w:rPr>
                    <w:sz w:val="11"/>
                    <w:szCs w:val="11"/>
                  </w:rPr>
                  <w:t>An agency of the European Union</w:t>
                </w:r>
              </w:p>
            </w:tc>
            <w:tc>
              <w:tcPr>
                <w:tcW w:w="709" w:type="dxa"/>
                <w:vMerge w:val="restart"/>
                <w:tcBorders>
                  <w:top w:val="nil"/>
                  <w:left w:val="nil"/>
                  <w:bottom w:val="nil"/>
                  <w:right w:val="nil"/>
                  <w:tl2br w:val="nil"/>
                  <w:tr2bl w:val="nil"/>
                </w:tcBorders>
                <w:shd w:val="clear" w:color="auto" w:fill="auto"/>
                <w:tcMar>
                  <w:right w:w="0" w:type="dxa"/>
                </w:tcMar>
                <w:vAlign w:val="bottom"/>
              </w:tcPr>
              <w:p w:rsidR="00172652" w:rsidRPr="00A44B87" w:rsidRDefault="002E566E" w:rsidP="00B35483">
                <w:pPr>
                  <w:pStyle w:val="FooterAgency"/>
                  <w:jc w:val="right"/>
                </w:pPr>
                <w:r>
                  <w:rPr>
                    <w:noProof/>
                  </w:rPr>
                  <w:drawing>
                    <wp:inline distT="0" distB="0" distL="0" distR="0" wp14:anchorId="40F93DEE" wp14:editId="34C99F84">
                      <wp:extent cx="390525" cy="266700"/>
                      <wp:effectExtent l="0" t="0" r="9525"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p>
            </w:tc>
          </w:tr>
          <w:tr w:rsidR="00172652" w:rsidRPr="00A44B87" w:rsidTr="00B35483">
            <w:trPr>
              <w:trHeight w:val="390"/>
              <w:jc w:val="right"/>
            </w:trPr>
            <w:tc>
              <w:tcPr>
                <w:tcW w:w="2478" w:type="dxa"/>
                <w:vMerge/>
                <w:shd w:val="clear" w:color="auto" w:fill="auto"/>
                <w:vAlign w:val="bottom"/>
              </w:tcPr>
              <w:p w:rsidR="00172652" w:rsidRPr="00A44B87" w:rsidRDefault="00172652" w:rsidP="00803E5E">
                <w:pPr>
                  <w:pStyle w:val="FooterAgency"/>
                </w:pPr>
              </w:p>
            </w:tc>
            <w:tc>
              <w:tcPr>
                <w:tcW w:w="709" w:type="dxa"/>
                <w:vMerge/>
                <w:shd w:val="clear" w:color="auto" w:fill="auto"/>
                <w:vAlign w:val="bottom"/>
              </w:tcPr>
              <w:p w:rsidR="00172652" w:rsidRPr="00A44B87" w:rsidRDefault="00172652" w:rsidP="00803E5E">
                <w:pPr>
                  <w:pStyle w:val="FooterAgency"/>
                </w:pPr>
              </w:p>
            </w:tc>
          </w:tr>
        </w:tbl>
        <w:p w:rsidR="00172652" w:rsidRPr="00A44B87" w:rsidRDefault="00172652" w:rsidP="00B35483">
          <w:pPr>
            <w:pStyle w:val="FooterAgency"/>
            <w:widowControl w:val="0"/>
            <w:adjustRightInd w:val="0"/>
            <w:jc w:val="right"/>
          </w:pPr>
        </w:p>
      </w:tc>
    </w:tr>
    <w:tr w:rsidR="00172652" w:rsidRPr="00B35483" w:rsidTr="00B35483">
      <w:trPr>
        <w:trHeight w:val="390"/>
      </w:trPr>
      <w:tc>
        <w:tcPr>
          <w:tcW w:w="6206" w:type="dxa"/>
          <w:shd w:val="clear" w:color="auto" w:fill="auto"/>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04"/>
            <w:gridCol w:w="1413"/>
            <w:gridCol w:w="253"/>
            <w:gridCol w:w="420"/>
            <w:gridCol w:w="308"/>
            <w:gridCol w:w="2918"/>
          </w:tblGrid>
          <w:tr w:rsidR="00B03811" w:rsidRPr="003A07BE" w:rsidTr="00B03811">
            <w:trPr>
              <w:trHeight w:hRule="exact" w:val="198"/>
            </w:trPr>
            <w:tc>
              <w:tcPr>
                <w:tcW w:w="826" w:type="dxa"/>
                <w:gridSpan w:val="2"/>
                <w:vAlign w:val="bottom"/>
              </w:tcPr>
              <w:p w:rsidR="00172652" w:rsidRPr="003A07BE" w:rsidRDefault="00172652" w:rsidP="00803E5E">
                <w:pPr>
                  <w:pStyle w:val="FooterblueAgency"/>
                </w:pPr>
                <w:r w:rsidRPr="003A07BE">
                  <w:t>Telephone</w:t>
                </w:r>
              </w:p>
            </w:tc>
            <w:tc>
              <w:tcPr>
                <w:tcW w:w="1666" w:type="dxa"/>
                <w:gridSpan w:val="2"/>
                <w:vAlign w:val="bottom"/>
              </w:tcPr>
              <w:p w:rsidR="00172652" w:rsidRPr="003A07BE" w:rsidRDefault="00172652" w:rsidP="005E6619">
                <w:pPr>
                  <w:pStyle w:val="FooterAgency"/>
                </w:pPr>
                <w:r w:rsidRPr="003A07BE">
                  <w:t xml:space="preserve">+44 (0)20 </w:t>
                </w:r>
                <w:r w:rsidR="005E6619">
                  <w:t>3660</w:t>
                </w:r>
                <w:r w:rsidRPr="003A07BE">
                  <w:t xml:space="preserve"> 84</w:t>
                </w:r>
                <w:r w:rsidR="00860045">
                  <w:t>27</w:t>
                </w:r>
              </w:p>
            </w:tc>
            <w:tc>
              <w:tcPr>
                <w:tcW w:w="728" w:type="dxa"/>
                <w:gridSpan w:val="2"/>
                <w:vAlign w:val="bottom"/>
              </w:tcPr>
              <w:p w:rsidR="00172652" w:rsidRPr="003A07BE" w:rsidRDefault="00172652" w:rsidP="00803E5E">
                <w:pPr>
                  <w:pStyle w:val="FooterblueAgency"/>
                </w:pPr>
                <w:r w:rsidRPr="003A07BE">
                  <w:t>Facsimile</w:t>
                </w:r>
              </w:p>
            </w:tc>
            <w:tc>
              <w:tcPr>
                <w:tcW w:w="2918" w:type="dxa"/>
                <w:vAlign w:val="bottom"/>
              </w:tcPr>
              <w:p w:rsidR="00172652" w:rsidRPr="003A07BE" w:rsidRDefault="00172652" w:rsidP="005E6619">
                <w:pPr>
                  <w:pStyle w:val="FooterAgency"/>
                </w:pPr>
                <w:bookmarkStart w:id="4" w:name="Z_Fax"/>
                <w:r w:rsidRPr="003A07BE">
                  <w:t xml:space="preserve">+44 (0)20 </w:t>
                </w:r>
                <w:bookmarkStart w:id="5" w:name="Foot"/>
                <w:r w:rsidR="005E6619">
                  <w:t>3660</w:t>
                </w:r>
                <w:r w:rsidR="003D7990">
                  <w:t xml:space="preserve"> </w:t>
                </w:r>
                <w:bookmarkEnd w:id="4"/>
                <w:bookmarkEnd w:id="5"/>
                <w:r w:rsidR="005E6619">
                  <w:t>5555</w:t>
                </w:r>
              </w:p>
            </w:tc>
          </w:tr>
          <w:tr w:rsidR="00172652" w:rsidRPr="003A07BE" w:rsidTr="007E74DF">
            <w:trPr>
              <w:trHeight w:hRule="exact" w:val="198"/>
            </w:trPr>
            <w:tc>
              <w:tcPr>
                <w:tcW w:w="522" w:type="dxa"/>
                <w:vAlign w:val="bottom"/>
              </w:tcPr>
              <w:p w:rsidR="00172652" w:rsidRPr="003A07BE" w:rsidRDefault="00172652" w:rsidP="00803E5E">
                <w:pPr>
                  <w:pStyle w:val="FooterblueAgency"/>
                </w:pPr>
                <w:r w:rsidRPr="003A07BE">
                  <w:t>E-mail</w:t>
                </w:r>
              </w:p>
            </w:tc>
            <w:tc>
              <w:tcPr>
                <w:tcW w:w="1717" w:type="dxa"/>
                <w:gridSpan w:val="2"/>
                <w:vAlign w:val="bottom"/>
              </w:tcPr>
              <w:p w:rsidR="00172652" w:rsidRPr="003A07BE" w:rsidRDefault="00860045" w:rsidP="00803E5E">
                <w:pPr>
                  <w:pStyle w:val="FooterAgency"/>
                </w:pPr>
                <w:r>
                  <w:t>press</w:t>
                </w:r>
                <w:r w:rsidR="00172652" w:rsidRPr="003A07BE">
                  <w:t>@ema.europa.eu</w:t>
                </w:r>
              </w:p>
            </w:tc>
            <w:tc>
              <w:tcPr>
                <w:tcW w:w="673" w:type="dxa"/>
                <w:gridSpan w:val="2"/>
                <w:vAlign w:val="bottom"/>
              </w:tcPr>
              <w:p w:rsidR="00172652" w:rsidRPr="003A07BE" w:rsidRDefault="00172652" w:rsidP="00803E5E">
                <w:pPr>
                  <w:pStyle w:val="FooterblueAgency"/>
                </w:pPr>
                <w:r w:rsidRPr="003A07BE">
                  <w:t>Website</w:t>
                </w:r>
              </w:p>
            </w:tc>
            <w:tc>
              <w:tcPr>
                <w:tcW w:w="3226" w:type="dxa"/>
                <w:gridSpan w:val="2"/>
                <w:vAlign w:val="bottom"/>
              </w:tcPr>
              <w:p w:rsidR="00172652" w:rsidRPr="003A07BE" w:rsidRDefault="00860045" w:rsidP="00803E5E">
                <w:pPr>
                  <w:pStyle w:val="FooterAgency"/>
                </w:pPr>
                <w:r w:rsidRPr="009D5851">
                  <w:t>www.ema.europa.eu</w:t>
                </w:r>
              </w:p>
            </w:tc>
          </w:tr>
        </w:tbl>
        <w:p w:rsidR="00172652" w:rsidRPr="003A07BE" w:rsidRDefault="00172652" w:rsidP="00803E5E">
          <w:pPr>
            <w:pStyle w:val="FooterAgency"/>
          </w:pPr>
        </w:p>
      </w:tc>
      <w:tc>
        <w:tcPr>
          <w:tcW w:w="3207" w:type="dxa"/>
          <w:vMerge/>
          <w:shd w:val="clear" w:color="auto" w:fill="auto"/>
          <w:tcMar>
            <w:left w:w="0" w:type="dxa"/>
            <w:right w:w="0" w:type="dxa"/>
          </w:tcMar>
          <w:vAlign w:val="bottom"/>
        </w:tcPr>
        <w:p w:rsidR="00172652" w:rsidRPr="00A44B87" w:rsidRDefault="00172652" w:rsidP="00803E5E">
          <w:pPr>
            <w:pStyle w:val="FooterAgency"/>
          </w:pPr>
        </w:p>
      </w:tc>
    </w:tr>
  </w:tbl>
  <w:p w:rsidR="00172652" w:rsidRDefault="00172652" w:rsidP="003D7990">
    <w:pPr>
      <w:pStyle w:val="FooterAgenc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6E" w:rsidRDefault="002E566E">
      <w:r>
        <w:separator/>
      </w:r>
    </w:p>
  </w:footnote>
  <w:footnote w:type="continuationSeparator" w:id="0">
    <w:p w:rsidR="002E566E" w:rsidRDefault="002E5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F2" w:rsidRDefault="00881E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F2" w:rsidRDefault="00881E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52" w:rsidRDefault="002E566E" w:rsidP="00B636AF">
    <w:pPr>
      <w:pStyle w:val="HeaderAgency"/>
      <w:jc w:val="center"/>
    </w:pPr>
    <w:r>
      <w:rPr>
        <w:noProof/>
      </w:rPr>
      <w:drawing>
        <wp:inline distT="0" distB="0" distL="0" distR="0" wp14:anchorId="148737DD" wp14:editId="2276E5CA">
          <wp:extent cx="3562350" cy="1800225"/>
          <wp:effectExtent l="0" t="0" r="0" b="9525"/>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1800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A62"/>
    <w:multiLevelType w:val="multilevel"/>
    <w:tmpl w:val="7614763A"/>
    <w:numStyleLink w:val="NumberlistAgency"/>
  </w:abstractNum>
  <w:abstractNum w:abstractNumId="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A153B3"/>
    <w:multiLevelType w:val="multilevel"/>
    <w:tmpl w:val="A02E932A"/>
    <w:numStyleLink w:val="BulletsAgency"/>
  </w:abstractNum>
  <w:abstractNum w:abstractNumId="5">
    <w:nsid w:val="11E5274D"/>
    <w:multiLevelType w:val="multilevel"/>
    <w:tmpl w:val="A02E932A"/>
    <w:numStyleLink w:val="BulletsAgency"/>
  </w:abstractNum>
  <w:abstractNum w:abstractNumId="6">
    <w:nsid w:val="14A65FF8"/>
    <w:multiLevelType w:val="multilevel"/>
    <w:tmpl w:val="A02E932A"/>
    <w:numStyleLink w:val="BulletsAgency"/>
  </w:abstractNum>
  <w:abstractNum w:abstractNumId="7">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8">
    <w:nsid w:val="280046CB"/>
    <w:multiLevelType w:val="multilevel"/>
    <w:tmpl w:val="A02E932A"/>
    <w:numStyleLink w:val="BulletsAgency"/>
  </w:abstractNum>
  <w:abstractNum w:abstractNumId="9">
    <w:nsid w:val="2AFC4FA8"/>
    <w:multiLevelType w:val="hybridMultilevel"/>
    <w:tmpl w:val="4668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844642"/>
    <w:multiLevelType w:val="multilevel"/>
    <w:tmpl w:val="A02E932A"/>
    <w:numStyleLink w:val="BulletsAgency"/>
  </w:abstractNum>
  <w:abstractNum w:abstractNumId="11">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2">
    <w:nsid w:val="52501AD7"/>
    <w:multiLevelType w:val="multilevel"/>
    <w:tmpl w:val="7614763A"/>
    <w:numStyleLink w:val="NumberlistAgency"/>
  </w:abstractNum>
  <w:abstractNum w:abstractNumId="13">
    <w:nsid w:val="6A3E198D"/>
    <w:multiLevelType w:val="hybridMultilevel"/>
    <w:tmpl w:val="FE06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D102DD"/>
    <w:multiLevelType w:val="multilevel"/>
    <w:tmpl w:val="A02E932A"/>
    <w:numStyleLink w:val="BulletsAgency"/>
  </w:abstractNum>
  <w:abstractNum w:abstractNumId="15">
    <w:nsid w:val="76492777"/>
    <w:multiLevelType w:val="multilevel"/>
    <w:tmpl w:val="A02E932A"/>
    <w:numStyleLink w:val="BulletsAgency"/>
  </w:abstractNum>
  <w:num w:numId="1">
    <w:abstractNumId w:val="1"/>
  </w:num>
  <w:num w:numId="2">
    <w:abstractNumId w:val="3"/>
  </w:num>
  <w:num w:numId="3">
    <w:abstractNumId w:val="7"/>
  </w:num>
  <w:num w:numId="4">
    <w:abstractNumId w:val="2"/>
  </w:num>
  <w:num w:numId="5">
    <w:abstractNumId w:val="12"/>
  </w:num>
  <w:num w:numId="6">
    <w:abstractNumId w:val="11"/>
  </w:num>
  <w:num w:numId="7">
    <w:abstractNumId w:val="9"/>
  </w:num>
  <w:num w:numId="8">
    <w:abstractNumId w:val="13"/>
  </w:num>
  <w:num w:numId="9">
    <w:abstractNumId w:val="8"/>
  </w:num>
  <w:num w:numId="10">
    <w:abstractNumId w:val="15"/>
  </w:num>
  <w:num w:numId="11">
    <w:abstractNumId w:val="6"/>
  </w:num>
  <w:num w:numId="12">
    <w:abstractNumId w:val="0"/>
  </w:num>
  <w:num w:numId="13">
    <w:abstractNumId w:val="4"/>
  </w:num>
  <w:num w:numId="14">
    <w:abstractNumId w:val="14"/>
  </w:num>
  <w:num w:numId="15">
    <w:abstractNumId w:val="5"/>
  </w:num>
  <w:num w:numId="1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drawingGridHorizontalSpacing w:val="90"/>
  <w:displayHorizontalDrawingGridEvery w:val="2"/>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emplateVersion" w:val="February2010"/>
  </w:docVars>
  <w:rsids>
    <w:rsidRoot w:val="002E566E"/>
    <w:rsid w:val="000041F5"/>
    <w:rsid w:val="00053BBA"/>
    <w:rsid w:val="00056936"/>
    <w:rsid w:val="00061644"/>
    <w:rsid w:val="00063300"/>
    <w:rsid w:val="00063688"/>
    <w:rsid w:val="00083D49"/>
    <w:rsid w:val="000846F2"/>
    <w:rsid w:val="00086E56"/>
    <w:rsid w:val="00095ED0"/>
    <w:rsid w:val="000B1CCC"/>
    <w:rsid w:val="000B2002"/>
    <w:rsid w:val="000C425F"/>
    <w:rsid w:val="000D1FF5"/>
    <w:rsid w:val="000D54B5"/>
    <w:rsid w:val="000E73A4"/>
    <w:rsid w:val="001114E5"/>
    <w:rsid w:val="001372E6"/>
    <w:rsid w:val="00144208"/>
    <w:rsid w:val="0015255D"/>
    <w:rsid w:val="00161C0F"/>
    <w:rsid w:val="001662D9"/>
    <w:rsid w:val="00172652"/>
    <w:rsid w:val="001744C4"/>
    <w:rsid w:val="0017699A"/>
    <w:rsid w:val="001911F7"/>
    <w:rsid w:val="00195C52"/>
    <w:rsid w:val="001A0393"/>
    <w:rsid w:val="001A0464"/>
    <w:rsid w:val="001C74D6"/>
    <w:rsid w:val="001D5CA1"/>
    <w:rsid w:val="001E1079"/>
    <w:rsid w:val="001F28C1"/>
    <w:rsid w:val="0020228E"/>
    <w:rsid w:val="0020317D"/>
    <w:rsid w:val="002047B3"/>
    <w:rsid w:val="00206017"/>
    <w:rsid w:val="002075A9"/>
    <w:rsid w:val="002123CD"/>
    <w:rsid w:val="0021571D"/>
    <w:rsid w:val="002161AD"/>
    <w:rsid w:val="00221B07"/>
    <w:rsid w:val="0023409C"/>
    <w:rsid w:val="00236984"/>
    <w:rsid w:val="00237795"/>
    <w:rsid w:val="002431DF"/>
    <w:rsid w:val="002556F7"/>
    <w:rsid w:val="002642A0"/>
    <w:rsid w:val="00267C9F"/>
    <w:rsid w:val="002821F1"/>
    <w:rsid w:val="00284AA0"/>
    <w:rsid w:val="00290E88"/>
    <w:rsid w:val="00295BD3"/>
    <w:rsid w:val="002A706E"/>
    <w:rsid w:val="002B5CF5"/>
    <w:rsid w:val="002C5FFC"/>
    <w:rsid w:val="002D1F45"/>
    <w:rsid w:val="002D50AE"/>
    <w:rsid w:val="002D6CCD"/>
    <w:rsid w:val="002D7502"/>
    <w:rsid w:val="002E566E"/>
    <w:rsid w:val="002E7ADC"/>
    <w:rsid w:val="002F6515"/>
    <w:rsid w:val="002F7802"/>
    <w:rsid w:val="003166D5"/>
    <w:rsid w:val="00317857"/>
    <w:rsid w:val="00326266"/>
    <w:rsid w:val="00330AC4"/>
    <w:rsid w:val="00337AA8"/>
    <w:rsid w:val="00362C06"/>
    <w:rsid w:val="00364D58"/>
    <w:rsid w:val="003943F1"/>
    <w:rsid w:val="00395133"/>
    <w:rsid w:val="003960DB"/>
    <w:rsid w:val="003979CE"/>
    <w:rsid w:val="00397BCB"/>
    <w:rsid w:val="003A1A0B"/>
    <w:rsid w:val="003B5EDE"/>
    <w:rsid w:val="003C53C1"/>
    <w:rsid w:val="003C561B"/>
    <w:rsid w:val="003D2280"/>
    <w:rsid w:val="003D22AF"/>
    <w:rsid w:val="003D2C1D"/>
    <w:rsid w:val="003D5536"/>
    <w:rsid w:val="003D5D68"/>
    <w:rsid w:val="003D6243"/>
    <w:rsid w:val="003D7990"/>
    <w:rsid w:val="003E5683"/>
    <w:rsid w:val="003F18A7"/>
    <w:rsid w:val="003F46C6"/>
    <w:rsid w:val="004261EA"/>
    <w:rsid w:val="00432393"/>
    <w:rsid w:val="00447F81"/>
    <w:rsid w:val="0045052C"/>
    <w:rsid w:val="0045534C"/>
    <w:rsid w:val="004555A6"/>
    <w:rsid w:val="00473115"/>
    <w:rsid w:val="004967FF"/>
    <w:rsid w:val="004A2215"/>
    <w:rsid w:val="004B0CC4"/>
    <w:rsid w:val="004B55F6"/>
    <w:rsid w:val="004C6ED8"/>
    <w:rsid w:val="004E1076"/>
    <w:rsid w:val="004F1184"/>
    <w:rsid w:val="005015A0"/>
    <w:rsid w:val="00510C38"/>
    <w:rsid w:val="005114C9"/>
    <w:rsid w:val="00513B98"/>
    <w:rsid w:val="005216F6"/>
    <w:rsid w:val="0052219A"/>
    <w:rsid w:val="00527F35"/>
    <w:rsid w:val="00530103"/>
    <w:rsid w:val="00533271"/>
    <w:rsid w:val="005347E3"/>
    <w:rsid w:val="0054059D"/>
    <w:rsid w:val="00547322"/>
    <w:rsid w:val="00547B66"/>
    <w:rsid w:val="00553054"/>
    <w:rsid w:val="00554A3E"/>
    <w:rsid w:val="00574E06"/>
    <w:rsid w:val="005837A4"/>
    <w:rsid w:val="00585874"/>
    <w:rsid w:val="005A080B"/>
    <w:rsid w:val="005A392D"/>
    <w:rsid w:val="005A4501"/>
    <w:rsid w:val="005A6A1B"/>
    <w:rsid w:val="005B313A"/>
    <w:rsid w:val="005B6350"/>
    <w:rsid w:val="005B6B08"/>
    <w:rsid w:val="005C3E7A"/>
    <w:rsid w:val="005D3DE7"/>
    <w:rsid w:val="005E6619"/>
    <w:rsid w:val="005F06FE"/>
    <w:rsid w:val="005F0EC0"/>
    <w:rsid w:val="0060354F"/>
    <w:rsid w:val="00604895"/>
    <w:rsid w:val="00606B64"/>
    <w:rsid w:val="00607BDB"/>
    <w:rsid w:val="0063181B"/>
    <w:rsid w:val="006322AD"/>
    <w:rsid w:val="00635CCD"/>
    <w:rsid w:val="006644ED"/>
    <w:rsid w:val="006949D2"/>
    <w:rsid w:val="006B44F2"/>
    <w:rsid w:val="006C4F9D"/>
    <w:rsid w:val="006C760F"/>
    <w:rsid w:val="006D01C8"/>
    <w:rsid w:val="006D103F"/>
    <w:rsid w:val="00701F82"/>
    <w:rsid w:val="00705965"/>
    <w:rsid w:val="00707193"/>
    <w:rsid w:val="00710C66"/>
    <w:rsid w:val="00724871"/>
    <w:rsid w:val="00727FB2"/>
    <w:rsid w:val="007323FF"/>
    <w:rsid w:val="007338C8"/>
    <w:rsid w:val="00735480"/>
    <w:rsid w:val="00751C1C"/>
    <w:rsid w:val="007577CF"/>
    <w:rsid w:val="00763A4B"/>
    <w:rsid w:val="007711A2"/>
    <w:rsid w:val="00782D41"/>
    <w:rsid w:val="00784282"/>
    <w:rsid w:val="00787CCA"/>
    <w:rsid w:val="0079605A"/>
    <w:rsid w:val="00796BF6"/>
    <w:rsid w:val="00797016"/>
    <w:rsid w:val="007A2DA4"/>
    <w:rsid w:val="007A4230"/>
    <w:rsid w:val="007A47A7"/>
    <w:rsid w:val="007A67E8"/>
    <w:rsid w:val="007A6B96"/>
    <w:rsid w:val="007A7443"/>
    <w:rsid w:val="007B0F84"/>
    <w:rsid w:val="007C04F3"/>
    <w:rsid w:val="007C4A93"/>
    <w:rsid w:val="007C7A16"/>
    <w:rsid w:val="007D21C0"/>
    <w:rsid w:val="007E5D9B"/>
    <w:rsid w:val="007E74DF"/>
    <w:rsid w:val="007F0ADC"/>
    <w:rsid w:val="007F476D"/>
    <w:rsid w:val="00803E5E"/>
    <w:rsid w:val="0080455F"/>
    <w:rsid w:val="00806674"/>
    <w:rsid w:val="00806BBE"/>
    <w:rsid w:val="00807A3D"/>
    <w:rsid w:val="00820E72"/>
    <w:rsid w:val="00835590"/>
    <w:rsid w:val="00836039"/>
    <w:rsid w:val="00846D4F"/>
    <w:rsid w:val="008533AA"/>
    <w:rsid w:val="00860045"/>
    <w:rsid w:val="0086382D"/>
    <w:rsid w:val="008662B5"/>
    <w:rsid w:val="00875036"/>
    <w:rsid w:val="00881EF2"/>
    <w:rsid w:val="0088363C"/>
    <w:rsid w:val="008958F2"/>
    <w:rsid w:val="008A2CFD"/>
    <w:rsid w:val="008B0D36"/>
    <w:rsid w:val="008B53DC"/>
    <w:rsid w:val="008D7149"/>
    <w:rsid w:val="008D7AC3"/>
    <w:rsid w:val="008F2C04"/>
    <w:rsid w:val="00906EB3"/>
    <w:rsid w:val="009245FC"/>
    <w:rsid w:val="00936869"/>
    <w:rsid w:val="009538B4"/>
    <w:rsid w:val="009565A9"/>
    <w:rsid w:val="00960724"/>
    <w:rsid w:val="009661A9"/>
    <w:rsid w:val="009663A3"/>
    <w:rsid w:val="00971FBB"/>
    <w:rsid w:val="00972A14"/>
    <w:rsid w:val="009758B4"/>
    <w:rsid w:val="00986272"/>
    <w:rsid w:val="009C3974"/>
    <w:rsid w:val="009C49B9"/>
    <w:rsid w:val="009C4C2B"/>
    <w:rsid w:val="009C6E7A"/>
    <w:rsid w:val="009D238E"/>
    <w:rsid w:val="009D29C8"/>
    <w:rsid w:val="009D554F"/>
    <w:rsid w:val="009D5851"/>
    <w:rsid w:val="009E26E3"/>
    <w:rsid w:val="009E7BE9"/>
    <w:rsid w:val="009F2E49"/>
    <w:rsid w:val="00A07317"/>
    <w:rsid w:val="00A15FF2"/>
    <w:rsid w:val="00A30B18"/>
    <w:rsid w:val="00A323AA"/>
    <w:rsid w:val="00A40140"/>
    <w:rsid w:val="00A50107"/>
    <w:rsid w:val="00A50A89"/>
    <w:rsid w:val="00A62F3B"/>
    <w:rsid w:val="00A64B32"/>
    <w:rsid w:val="00A71EBE"/>
    <w:rsid w:val="00A720A2"/>
    <w:rsid w:val="00A74BD0"/>
    <w:rsid w:val="00A90187"/>
    <w:rsid w:val="00A93E7B"/>
    <w:rsid w:val="00A952DC"/>
    <w:rsid w:val="00AB0F8E"/>
    <w:rsid w:val="00AB330A"/>
    <w:rsid w:val="00AC2E23"/>
    <w:rsid w:val="00AD0395"/>
    <w:rsid w:val="00AD789E"/>
    <w:rsid w:val="00B02FCA"/>
    <w:rsid w:val="00B03811"/>
    <w:rsid w:val="00B06045"/>
    <w:rsid w:val="00B20557"/>
    <w:rsid w:val="00B21B25"/>
    <w:rsid w:val="00B35483"/>
    <w:rsid w:val="00B36978"/>
    <w:rsid w:val="00B405D2"/>
    <w:rsid w:val="00B41E5B"/>
    <w:rsid w:val="00B438F6"/>
    <w:rsid w:val="00B533CB"/>
    <w:rsid w:val="00B60C4F"/>
    <w:rsid w:val="00B62CFA"/>
    <w:rsid w:val="00B63479"/>
    <w:rsid w:val="00B636AF"/>
    <w:rsid w:val="00B662FC"/>
    <w:rsid w:val="00B73264"/>
    <w:rsid w:val="00B87275"/>
    <w:rsid w:val="00B91AA1"/>
    <w:rsid w:val="00BA4CDA"/>
    <w:rsid w:val="00BC361C"/>
    <w:rsid w:val="00BD3D92"/>
    <w:rsid w:val="00BE54A2"/>
    <w:rsid w:val="00BE5674"/>
    <w:rsid w:val="00C02C10"/>
    <w:rsid w:val="00C04B8C"/>
    <w:rsid w:val="00C052B1"/>
    <w:rsid w:val="00C075C3"/>
    <w:rsid w:val="00C11060"/>
    <w:rsid w:val="00C1787B"/>
    <w:rsid w:val="00C61ED8"/>
    <w:rsid w:val="00C7423C"/>
    <w:rsid w:val="00C76F5C"/>
    <w:rsid w:val="00C80539"/>
    <w:rsid w:val="00C84E91"/>
    <w:rsid w:val="00C90C29"/>
    <w:rsid w:val="00C95A7C"/>
    <w:rsid w:val="00CA4367"/>
    <w:rsid w:val="00CB03A8"/>
    <w:rsid w:val="00CB4200"/>
    <w:rsid w:val="00CF2167"/>
    <w:rsid w:val="00D07A5E"/>
    <w:rsid w:val="00D12DCE"/>
    <w:rsid w:val="00D205F8"/>
    <w:rsid w:val="00D217CB"/>
    <w:rsid w:val="00D2670F"/>
    <w:rsid w:val="00D35F76"/>
    <w:rsid w:val="00D3616E"/>
    <w:rsid w:val="00D412E6"/>
    <w:rsid w:val="00D44EA4"/>
    <w:rsid w:val="00D50597"/>
    <w:rsid w:val="00D521B7"/>
    <w:rsid w:val="00D668B6"/>
    <w:rsid w:val="00D760C6"/>
    <w:rsid w:val="00D81085"/>
    <w:rsid w:val="00D82B85"/>
    <w:rsid w:val="00D86506"/>
    <w:rsid w:val="00DA39D1"/>
    <w:rsid w:val="00DA56E3"/>
    <w:rsid w:val="00DC420D"/>
    <w:rsid w:val="00DD0310"/>
    <w:rsid w:val="00DD7B55"/>
    <w:rsid w:val="00DE24FD"/>
    <w:rsid w:val="00DF5619"/>
    <w:rsid w:val="00E0525B"/>
    <w:rsid w:val="00E0699C"/>
    <w:rsid w:val="00E06E77"/>
    <w:rsid w:val="00E0733D"/>
    <w:rsid w:val="00E1198B"/>
    <w:rsid w:val="00E141D7"/>
    <w:rsid w:val="00E14A40"/>
    <w:rsid w:val="00E27CE7"/>
    <w:rsid w:val="00E51159"/>
    <w:rsid w:val="00E629E9"/>
    <w:rsid w:val="00E6545D"/>
    <w:rsid w:val="00E74D80"/>
    <w:rsid w:val="00E77994"/>
    <w:rsid w:val="00E942D6"/>
    <w:rsid w:val="00E94BD7"/>
    <w:rsid w:val="00E9796A"/>
    <w:rsid w:val="00EA35CE"/>
    <w:rsid w:val="00EA3C8A"/>
    <w:rsid w:val="00EA6308"/>
    <w:rsid w:val="00EA7E5A"/>
    <w:rsid w:val="00EB197F"/>
    <w:rsid w:val="00EC2F23"/>
    <w:rsid w:val="00EC5CFD"/>
    <w:rsid w:val="00EC5EB0"/>
    <w:rsid w:val="00ED5341"/>
    <w:rsid w:val="00ED53AA"/>
    <w:rsid w:val="00ED6224"/>
    <w:rsid w:val="00EE4072"/>
    <w:rsid w:val="00F02FFC"/>
    <w:rsid w:val="00F04964"/>
    <w:rsid w:val="00F12F68"/>
    <w:rsid w:val="00F20B74"/>
    <w:rsid w:val="00F24686"/>
    <w:rsid w:val="00F26260"/>
    <w:rsid w:val="00F34BCB"/>
    <w:rsid w:val="00F37DFE"/>
    <w:rsid w:val="00F42432"/>
    <w:rsid w:val="00F46790"/>
    <w:rsid w:val="00F54D3E"/>
    <w:rsid w:val="00F64307"/>
    <w:rsid w:val="00F810E1"/>
    <w:rsid w:val="00F837F5"/>
    <w:rsid w:val="00F83AE3"/>
    <w:rsid w:val="00F84B8A"/>
    <w:rsid w:val="00FA35C8"/>
    <w:rsid w:val="00FA611F"/>
    <w:rsid w:val="00FA6819"/>
    <w:rsid w:val="00FB2050"/>
    <w:rsid w:val="00FB28C8"/>
    <w:rsid w:val="00FB7A4C"/>
    <w:rsid w:val="00FD073A"/>
    <w:rsid w:val="00FE196E"/>
    <w:rsid w:val="00FF43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SimSun" w:hAnsi="Verdana" w:cs="Times New Roman"/>
        <w:lang w:val="en-GB" w:eastAsia="en-GB"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Normal Indent" w:semiHidden="1"/>
    <w:lsdException w:name="annotation text" w:semiHidden="1"/>
    <w:lsdException w:name="index heading" w:semiHidden="1"/>
    <w:lsdException w:name="caption" w:semiHidden="1" w:unhideWhenUsed="1" w:qFormat="1"/>
    <w:lsdException w:name="annotation reference"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rsid w:val="00B03811"/>
    <w:rPr>
      <w:sz w:val="18"/>
      <w:szCs w:val="18"/>
    </w:rPr>
  </w:style>
  <w:style w:type="paragraph" w:styleId="Heading1">
    <w:name w:val="heading 1"/>
    <w:basedOn w:val="No-numheading1Agency"/>
    <w:next w:val="BodytextAgency"/>
    <w:semiHidden/>
    <w:rsid w:val="00E51159"/>
    <w:rPr>
      <w:noProof/>
    </w:rPr>
  </w:style>
  <w:style w:type="paragraph" w:styleId="Heading2">
    <w:name w:val="heading 2"/>
    <w:basedOn w:val="No-numheading2Agency"/>
    <w:next w:val="BodytextAgency"/>
    <w:semiHidden/>
    <w:unhideWhenUsed/>
    <w:qFormat/>
    <w:rsid w:val="00E51159"/>
    <w:pPr>
      <w:spacing w:before="240" w:after="60"/>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semiHidden/>
    <w:unhideWhenUsed/>
    <w:qFormat/>
    <w:rsid w:val="00E51159"/>
    <w:pPr>
      <w:spacing w:before="240" w:after="60"/>
    </w:pPr>
    <w:rPr>
      <w:rFonts w:ascii="Cambria" w:eastAsia="Times New Roman" w:hAnsi="Cambria" w:cs="Times New Roman"/>
      <w:kern w:val="0"/>
      <w:sz w:val="26"/>
      <w:szCs w:val="26"/>
      <w:lang w:eastAsia="zh-CN"/>
    </w:rPr>
  </w:style>
  <w:style w:type="paragraph" w:styleId="Heading4">
    <w:name w:val="heading 4"/>
    <w:basedOn w:val="No-numheading4Agency"/>
    <w:next w:val="BodytextAgency"/>
    <w:semiHidden/>
    <w:unhideWhenUsed/>
    <w:qFormat/>
    <w:rsid w:val="00E51159"/>
    <w:pPr>
      <w:spacing w:before="240" w:after="60"/>
    </w:pPr>
    <w:rPr>
      <w:rFonts w:ascii="Calibri" w:eastAsia="Times New Roman" w:hAnsi="Calibri" w:cs="Times New Roman"/>
      <w:i w:val="0"/>
      <w:kern w:val="0"/>
      <w:sz w:val="28"/>
      <w:szCs w:val="28"/>
      <w:lang w:eastAsia="zh-CN"/>
    </w:rPr>
  </w:style>
  <w:style w:type="paragraph" w:styleId="Heading5">
    <w:name w:val="heading 5"/>
    <w:basedOn w:val="Normal"/>
    <w:next w:val="Normal"/>
    <w:semiHidden/>
    <w:unhideWhenUsed/>
    <w:qFormat/>
    <w:rsid w:val="00E51159"/>
    <w:pPr>
      <w:spacing w:before="240" w:after="60"/>
      <w:outlineLvl w:val="4"/>
    </w:pPr>
    <w:rPr>
      <w:rFonts w:ascii="Calibri" w:eastAsia="Times New Roman" w:hAnsi="Calibri"/>
      <w:b/>
      <w:bCs/>
      <w:i/>
      <w:iCs/>
      <w:sz w:val="26"/>
      <w:szCs w:val="26"/>
    </w:rPr>
  </w:style>
  <w:style w:type="paragraph" w:styleId="Heading6">
    <w:name w:val="heading 6"/>
    <w:basedOn w:val="No-numheading6Agency"/>
    <w:next w:val="BodytextAgency"/>
    <w:semiHidden/>
    <w:unhideWhenUsed/>
    <w:qFormat/>
    <w:rsid w:val="00E51159"/>
    <w:pPr>
      <w:keepNext w:val="0"/>
      <w:spacing w:before="240" w:after="60"/>
    </w:pPr>
    <w:rPr>
      <w:rFonts w:ascii="Calibri" w:eastAsia="Times New Roman" w:hAnsi="Calibri" w:cs="Times New Roman"/>
      <w:kern w:val="0"/>
      <w:sz w:val="22"/>
      <w:szCs w:val="22"/>
      <w:lang w:eastAsia="zh-CN"/>
    </w:rPr>
  </w:style>
  <w:style w:type="paragraph" w:styleId="Heading7">
    <w:name w:val="heading 7"/>
    <w:basedOn w:val="No-numheading7Agency"/>
    <w:next w:val="BodytextAgency"/>
    <w:semiHidden/>
    <w:unhideWhenUsed/>
    <w:qFormat/>
    <w:rsid w:val="00E51159"/>
    <w:pPr>
      <w:keepNext w:val="0"/>
      <w:spacing w:before="240" w:after="60"/>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semiHidden/>
    <w:unhideWhenUsed/>
    <w:qFormat/>
    <w:rsid w:val="00E51159"/>
    <w:pPr>
      <w:keepNext w:val="0"/>
      <w:spacing w:before="240" w:after="60"/>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semiHidden/>
    <w:unhideWhenUsed/>
    <w:qFormat/>
    <w:rsid w:val="00E51159"/>
    <w:pPr>
      <w:keepNext w:val="0"/>
      <w:spacing w:before="240" w:after="60"/>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dAgency">
    <w:name w:val="Heading centred (Agency)"/>
    <w:basedOn w:val="No-numheading1Agency"/>
    <w:next w:val="BodytextAgency"/>
    <w:rsid w:val="003D7990"/>
    <w:pPr>
      <w:jc w:val="center"/>
    </w:p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semiHidden/>
    <w:rsid w:val="00A74BD0"/>
    <w:rPr>
      <w:rFonts w:eastAsia="Verdana" w:cs="Verdana"/>
      <w:color w:val="6D6F71"/>
      <w:sz w:val="14"/>
      <w:szCs w:val="14"/>
    </w:rPr>
  </w:style>
  <w:style w:type="paragraph" w:customStyle="1" w:styleId="FooterblueAgency">
    <w:name w:val="Footer blue (Agency)"/>
    <w:basedOn w:val="Normal"/>
    <w:link w:val="FooterblueAgencyCharChar"/>
    <w:semiHidden/>
    <w:rsid w:val="00A74BD0"/>
    <w:rPr>
      <w:rFonts w:eastAsia="Verdana" w:cs="Verdana"/>
      <w:b/>
      <w:color w:val="003399"/>
      <w:sz w:val="13"/>
      <w:szCs w:val="14"/>
    </w:rPr>
  </w:style>
  <w:style w:type="table" w:customStyle="1" w:styleId="FootertableAgency">
    <w:name w:val="Footer table (Agency)"/>
    <w:basedOn w:val="TableNormal"/>
    <w:semiHidden/>
    <w:rsid w:val="00A74BD0"/>
    <w:tblPr/>
    <w:tcPr>
      <w:shd w:val="clear" w:color="auto" w:fill="auto"/>
      <w:tcMar>
        <w:left w:w="0" w:type="dxa"/>
        <w:right w:w="0" w:type="dxa"/>
      </w:tcMar>
    </w:tcPr>
    <w:tblStylePr w:type="firstRow">
      <w:rPr>
        <w:rFonts w:ascii="Tahoma" w:hAnsi="Tahom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semiHidden/>
    <w:rsid w:val="00A74BD0"/>
    <w:rPr>
      <w:rFonts w:eastAsia="Verdana" w:cs="Verdana"/>
      <w:color w:val="6D6F71"/>
      <w:sz w:val="14"/>
      <w:szCs w:val="14"/>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eastAsia="Verdana"/>
      <w:color w:val="6D6F71"/>
      <w:sz w:val="14"/>
      <w:szCs w:val="14"/>
    </w:rPr>
  </w:style>
  <w:style w:type="character" w:customStyle="1" w:styleId="PagenumberAgencyCharChar">
    <w:name w:val="Page number (Agency) Char Char"/>
    <w:link w:val="PagenumberAgency"/>
    <w:semiHidden/>
    <w:rsid w:val="00E51159"/>
    <w:rPr>
      <w:rFonts w:eastAsia="Verdana" w:cs="Verdana"/>
      <w:color w:val="6D6F71"/>
      <w:sz w:val="14"/>
      <w:szCs w:val="14"/>
    </w:rPr>
  </w:style>
  <w:style w:type="character" w:customStyle="1" w:styleId="FooterblueAgencyCharChar">
    <w:name w:val="Footer blue (Agency) Char Char"/>
    <w:link w:val="FooterblueAgency"/>
    <w:semiHidden/>
    <w:rsid w:val="00A74BD0"/>
    <w:rPr>
      <w:rFonts w:eastAsia="Verdana" w:cs="Verdana"/>
      <w:b/>
      <w:color w:val="003399"/>
      <w:sz w:val="13"/>
      <w:szCs w:val="14"/>
    </w:rPr>
  </w:style>
  <w:style w:type="paragraph" w:styleId="BodyText">
    <w:name w:val="Body Text"/>
    <w:basedOn w:val="Normal"/>
    <w:semiHidden/>
    <w:rsid w:val="00E51159"/>
    <w:pPr>
      <w:spacing w:after="140" w:line="280" w:lineRule="atLeast"/>
    </w:pPr>
  </w:style>
  <w:style w:type="paragraph" w:customStyle="1" w:styleId="BodytextAgency">
    <w:name w:val="Body text (Agency)"/>
    <w:basedOn w:val="Normal"/>
    <w:qFormat/>
    <w:rsid w:val="003D7990"/>
    <w:pPr>
      <w:spacing w:after="140" w:line="280" w:lineRule="atLeast"/>
    </w:pPr>
    <w:rPr>
      <w:rFonts w:eastAsia="Verdana"/>
    </w:rPr>
  </w:style>
  <w:style w:type="numbering" w:customStyle="1" w:styleId="BulletsAgency">
    <w:name w:val="Bullets (Agency)"/>
    <w:basedOn w:val="NoList"/>
    <w:rsid w:val="00E51159"/>
    <w:pPr>
      <w:numPr>
        <w:numId w:val="1"/>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3D7990"/>
    <w:pPr>
      <w:spacing w:after="640" w:line="360" w:lineRule="atLeast"/>
    </w:pPr>
    <w:rPr>
      <w:rFonts w:eastAsia="Verdana"/>
      <w:sz w:val="24"/>
      <w:szCs w:val="24"/>
    </w:rPr>
  </w:style>
  <w:style w:type="paragraph" w:customStyle="1" w:styleId="DoctitleAgency">
    <w:name w:val="Doc title (Agency)"/>
    <w:basedOn w:val="Normal"/>
    <w:next w:val="DocsubtitleAgency"/>
    <w:qFormat/>
    <w:rsid w:val="003D7990"/>
    <w:pPr>
      <w:spacing w:before="720" w:line="360" w:lineRule="atLeast"/>
    </w:pPr>
    <w:rPr>
      <w:rFonts w:eastAsia="Verdana"/>
      <w:color w:val="003399"/>
      <w:sz w:val="32"/>
      <w:szCs w:val="32"/>
    </w:rPr>
  </w:style>
  <w:style w:type="paragraph" w:customStyle="1" w:styleId="DraftingNotesAgency">
    <w:name w:val="Drafting Notes (Agency)"/>
    <w:basedOn w:val="Normal"/>
    <w:next w:val="BodytextAgency"/>
    <w:rsid w:val="003D7990"/>
    <w:pPr>
      <w:spacing w:after="140" w:line="280" w:lineRule="atLeast"/>
    </w:pPr>
    <w:rPr>
      <w:rFonts w:ascii="Courier New" w:eastAsia="Verdana" w:hAnsi="Courier New"/>
      <w:i/>
      <w:color w:val="339966"/>
      <w:sz w:val="22"/>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rPr>
  </w:style>
  <w:style w:type="paragraph" w:customStyle="1" w:styleId="EndnotetextAgency">
    <w:name w:val="Endnote text (Agency)"/>
    <w:basedOn w:val="Normal"/>
    <w:semiHidden/>
    <w:rsid w:val="00E51159"/>
    <w:rPr>
      <w:rFonts w:eastAsia="Verdana"/>
      <w:sz w:val="15"/>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semiHidden/>
    <w:rsid w:val="00E51159"/>
    <w:pPr>
      <w:keepNext/>
      <w:numPr>
        <w:numId w:val="2"/>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semiHidden/>
    <w:rsid w:val="00E51159"/>
    <w:rPr>
      <w:rFonts w:ascii="Verdana" w:hAnsi="Verdana"/>
      <w:color w:val="auto"/>
      <w:vertAlign w:val="superscript"/>
    </w:rPr>
  </w:style>
  <w:style w:type="paragraph" w:styleId="FootnoteText">
    <w:name w:val="footnote text"/>
    <w:basedOn w:val="Normal"/>
    <w:semiHidden/>
    <w:rsid w:val="00E51159"/>
    <w:rPr>
      <w:rFonts w:eastAsia="Verdana"/>
      <w:sz w:val="15"/>
      <w:szCs w:val="20"/>
    </w:rPr>
  </w:style>
  <w:style w:type="paragraph" w:customStyle="1" w:styleId="FootnotetextAgency">
    <w:name w:val="Footnote text (Agency)"/>
    <w:basedOn w:val="Normal"/>
    <w:semiHidden/>
    <w:rsid w:val="00E51159"/>
    <w:rPr>
      <w:rFonts w:eastAsia="Verdana"/>
      <w:sz w:val="15"/>
    </w:rPr>
  </w:style>
  <w:style w:type="paragraph" w:customStyle="1" w:styleId="HeaderAgency">
    <w:name w:val="Header (Agency)"/>
    <w:basedOn w:val="FooterAgency"/>
    <w:semiHidden/>
    <w:rsid w:val="00B636AF"/>
  </w:style>
  <w:style w:type="paragraph" w:customStyle="1" w:styleId="Heading1Agency">
    <w:name w:val="Heading 1 (Agency)"/>
    <w:basedOn w:val="Normal"/>
    <w:next w:val="BodytextAgency"/>
    <w:qFormat/>
    <w:rsid w:val="003D7990"/>
    <w:pPr>
      <w:keepNext/>
      <w:numPr>
        <w:numId w:val="6"/>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3D7990"/>
    <w:pPr>
      <w:keepNext/>
      <w:numPr>
        <w:ilvl w:val="1"/>
        <w:numId w:val="6"/>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qFormat/>
    <w:rsid w:val="003D7990"/>
    <w:pPr>
      <w:keepNext/>
      <w:numPr>
        <w:ilvl w:val="2"/>
        <w:numId w:val="6"/>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3D7990"/>
    <w:pPr>
      <w:numPr>
        <w:ilvl w:val="3"/>
      </w:numPr>
      <w:outlineLvl w:val="3"/>
    </w:pPr>
    <w:rPr>
      <w:i/>
      <w:sz w:val="18"/>
      <w:szCs w:val="18"/>
    </w:rPr>
  </w:style>
  <w:style w:type="paragraph" w:customStyle="1" w:styleId="Heading5Agency">
    <w:name w:val="Heading 5 (Agency)"/>
    <w:basedOn w:val="Heading4Agency"/>
    <w:next w:val="BodytextAgency"/>
    <w:qFormat/>
    <w:rsid w:val="003D7990"/>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al"/>
    <w:next w:val="BodytextAgency"/>
    <w:rsid w:val="003D7990"/>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rsid w:val="003D7990"/>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rsid w:val="003D7990"/>
    <w:pPr>
      <w:numPr>
        <w:ilvl w:val="0"/>
        <w:numId w:val="0"/>
      </w:numPr>
    </w:pPr>
  </w:style>
  <w:style w:type="paragraph" w:customStyle="1" w:styleId="No-numheading4Agency">
    <w:name w:val="No-num heading 4 (Agency)"/>
    <w:basedOn w:val="Heading4Agency"/>
    <w:next w:val="BodytextAgency"/>
    <w:rsid w:val="003D7990"/>
    <w:pPr>
      <w:numPr>
        <w:ilvl w:val="0"/>
        <w:numId w:val="0"/>
      </w:numPr>
    </w:pPr>
  </w:style>
  <w:style w:type="paragraph" w:customStyle="1" w:styleId="No-numheading5Agency">
    <w:name w:val="No-num heading 5 (Agency)"/>
    <w:basedOn w:val="Heading5Agency"/>
    <w:next w:val="BodytextAgency"/>
    <w:qFormat/>
    <w:rsid w:val="003D7990"/>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qFormat/>
    <w:rsid w:val="003D7990"/>
    <w:rPr>
      <w:rFonts w:eastAsia="Verdana" w:cs="Verdana"/>
      <w:sz w:val="18"/>
      <w:szCs w:val="18"/>
    </w:rPr>
  </w:style>
  <w:style w:type="paragraph" w:customStyle="1" w:styleId="No-TOCheadingAgency">
    <w:name w:val="No-TOC heading (Agency)"/>
    <w:basedOn w:val="Normal"/>
    <w:next w:val="BodytextAgency"/>
    <w:rsid w:val="003D7990"/>
    <w:pPr>
      <w:keepNext/>
      <w:spacing w:before="280" w:after="220"/>
    </w:pPr>
    <w:rPr>
      <w:rFonts w:eastAsia="Times New Roman" w:cs="Arial"/>
      <w:b/>
      <w:kern w:val="32"/>
      <w:sz w:val="27"/>
      <w:szCs w:val="27"/>
    </w:rPr>
  </w:style>
  <w:style w:type="numbering" w:customStyle="1" w:styleId="NumberlistAgency">
    <w:name w:val="Number list (Agency)"/>
    <w:basedOn w:val="NoList"/>
    <w:rsid w:val="00E51159"/>
    <w:pPr>
      <w:numPr>
        <w:numId w:val="3"/>
      </w:numPr>
    </w:pPr>
  </w:style>
  <w:style w:type="paragraph" w:customStyle="1" w:styleId="RefAgency">
    <w:name w:val="Ref. (Agency)"/>
    <w:basedOn w:val="Normal"/>
    <w:qFormat/>
    <w:rsid w:val="00E51159"/>
    <w:rPr>
      <w:rFonts w:eastAsia="Times New Roman"/>
      <w:sz w:val="17"/>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semiHidden/>
    <w:rsid w:val="00986272"/>
    <w:rPr>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ahoma" w:hAnsi="Tahom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sz w:val="18"/>
    </w:rPr>
    <w:tblPr/>
    <w:tcPr>
      <w:shd w:val="clear" w:color="auto" w:fill="auto"/>
    </w:tcPr>
    <w:tblStylePr w:type="firstRow">
      <w:rPr>
        <w:rFonts w:ascii="Tahoma" w:hAnsi="Tahom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semiHidden/>
    <w:rsid w:val="00E51159"/>
    <w:pPr>
      <w:keepNext/>
      <w:numPr>
        <w:numId w:val="4"/>
      </w:numPr>
      <w:spacing w:before="240" w:after="120"/>
    </w:pPr>
  </w:style>
  <w:style w:type="paragraph" w:customStyle="1" w:styleId="TableheadingrowsAgency">
    <w:name w:val="Table heading rows (Agency)"/>
    <w:basedOn w:val="BodytextAgency"/>
    <w:semiHidden/>
    <w:rsid w:val="00E51159"/>
    <w:pPr>
      <w:keepNext/>
    </w:pPr>
    <w:rPr>
      <w:rFonts w:eastAsia="Times New Roman"/>
      <w:b/>
    </w:rPr>
  </w:style>
  <w:style w:type="paragraph" w:customStyle="1" w:styleId="TabletextrowsAgency">
    <w:name w:val="Table text rows (Agency)"/>
    <w:basedOn w:val="Normal"/>
    <w:semiHidden/>
    <w:rsid w:val="00E51159"/>
    <w:pPr>
      <w:spacing w:line="280" w:lineRule="exact"/>
    </w:pPr>
    <w:rPr>
      <w:rFonts w:eastAsia="Times New Roman"/>
    </w:rPr>
  </w:style>
  <w:style w:type="paragraph" w:customStyle="1" w:styleId="TableFigurenoteAgency">
    <w:name w:val="Table/Figure note (Agency)"/>
    <w:basedOn w:val="BodytextAgency"/>
    <w:next w:val="BodytextAgency"/>
    <w:semiHidden/>
    <w:rsid w:val="00E51159"/>
    <w:pPr>
      <w:spacing w:before="60" w:after="240" w:line="240" w:lineRule="auto"/>
    </w:pPr>
    <w:rPr>
      <w:sz w:val="16"/>
      <w:szCs w:val="16"/>
    </w:rPr>
  </w:style>
  <w:style w:type="paragraph" w:styleId="TOC1">
    <w:name w:val="toc 1"/>
    <w:basedOn w:val="Normal"/>
    <w:next w:val="BodytextAgency"/>
    <w:semiHidden/>
    <w:rsid w:val="00784282"/>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semiHidden/>
    <w:rsid w:val="00E51159"/>
    <w:pPr>
      <w:tabs>
        <w:tab w:val="right" w:leader="dot" w:pos="9401"/>
      </w:tabs>
      <w:spacing w:after="57" w:line="240" w:lineRule="atLeast"/>
    </w:pPr>
    <w:rPr>
      <w:rFonts w:eastAsia="Verdana"/>
      <w:noProof/>
      <w:sz w:val="20"/>
    </w:rPr>
  </w:style>
  <w:style w:type="paragraph" w:styleId="TOC3">
    <w:name w:val="toc 3"/>
    <w:basedOn w:val="Normal"/>
    <w:next w:val="BodytextAgency"/>
    <w:semiHidden/>
    <w:rsid w:val="00E51159"/>
    <w:pPr>
      <w:tabs>
        <w:tab w:val="right" w:leader="dot" w:pos="9401"/>
      </w:tabs>
      <w:spacing w:after="57" w:line="240" w:lineRule="atLeast"/>
    </w:pPr>
    <w:rPr>
      <w:rFonts w:eastAsia="Verdana"/>
      <w:noProof/>
      <w:sz w:val="20"/>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autoRedefine/>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paragraph" w:customStyle="1" w:styleId="SpecialcommentAgency">
    <w:name w:val="Special comment (Agency)"/>
    <w:next w:val="BodytextAgency"/>
    <w:link w:val="SpecialcommentAgencyChar"/>
    <w:qFormat/>
    <w:rsid w:val="00533271"/>
    <w:rPr>
      <w:rFonts w:eastAsia="Times New Roman"/>
      <w:b/>
      <w:color w:val="FF0000"/>
      <w:sz w:val="17"/>
      <w:szCs w:val="17"/>
    </w:rPr>
  </w:style>
  <w:style w:type="paragraph" w:styleId="Header">
    <w:name w:val="header"/>
    <w:basedOn w:val="Normal"/>
    <w:semiHidden/>
    <w:rsid w:val="00B636AF"/>
    <w:pPr>
      <w:tabs>
        <w:tab w:val="center" w:pos="4320"/>
        <w:tab w:val="right" w:pos="8640"/>
      </w:tabs>
    </w:pPr>
  </w:style>
  <w:style w:type="paragraph" w:styleId="BalloonText">
    <w:name w:val="Balloon Text"/>
    <w:basedOn w:val="Normal"/>
    <w:link w:val="BalloonTextChar"/>
    <w:semiHidden/>
    <w:rsid w:val="00B62CFA"/>
    <w:rPr>
      <w:rFonts w:ascii="Tahoma" w:hAnsi="Tahoma" w:cs="Tahoma"/>
      <w:sz w:val="16"/>
      <w:szCs w:val="16"/>
    </w:rPr>
  </w:style>
  <w:style w:type="character" w:customStyle="1" w:styleId="BalloonTextChar">
    <w:name w:val="Balloon Text Char"/>
    <w:link w:val="BalloonText"/>
    <w:semiHidden/>
    <w:rsid w:val="00A74BD0"/>
    <w:rPr>
      <w:rFonts w:ascii="Tahoma" w:hAnsi="Tahoma" w:cs="Tahoma"/>
      <w:sz w:val="16"/>
      <w:szCs w:val="16"/>
    </w:rPr>
  </w:style>
  <w:style w:type="character" w:customStyle="1" w:styleId="SpecialcommentAgencyChar">
    <w:name w:val="Special comment (Agency) Char"/>
    <w:link w:val="SpecialcommentAgency"/>
    <w:rsid w:val="00533271"/>
    <w:rPr>
      <w:rFonts w:ascii="Verdana" w:eastAsia="Times New Roman" w:hAnsi="Verdana"/>
      <w:b/>
      <w:color w:val="FF0000"/>
      <w:sz w:val="17"/>
      <w:szCs w:val="17"/>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semiHidden/>
    <w:rsid w:val="00E51159"/>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styleId="Hyperlink">
    <w:name w:val="Hyperlink"/>
    <w:semiHidden/>
    <w:rsid w:val="00E51159"/>
    <w:rPr>
      <w:color w:val="0000FF"/>
      <w:u w:val="single"/>
    </w:rPr>
  </w:style>
  <w:style w:type="character" w:styleId="LineNumber">
    <w:name w:val="line number"/>
    <w:basedOn w:val="DefaultParagraphFont"/>
    <w:semiHidden/>
    <w:rsid w:val="00E51159"/>
  </w:style>
  <w:style w:type="paragraph" w:styleId="MacroText">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NormalWeb">
    <w:name w:val="Normal (Web)"/>
    <w:basedOn w:val="Normal"/>
    <w:uiPriority w:val="99"/>
    <w:semiHidden/>
    <w:rsid w:val="00E51159"/>
    <w:rPr>
      <w:rFonts w:ascii="Times New Roman" w:hAnsi="Times New Roman"/>
      <w:sz w:val="24"/>
      <w:szCs w:val="24"/>
    </w:rPr>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character" w:styleId="Strong">
    <w:name w:val="Strong"/>
    <w:uiPriority w:val="22"/>
    <w:qFormat/>
    <w:rsid w:val="00E51159"/>
    <w:rPr>
      <w:b/>
      <w:bCs/>
    </w:r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qFormat/>
    <w:rsid w:val="003D7990"/>
    <w:pPr>
      <w:keepNext/>
      <w:pBdr>
        <w:bottom w:val="single" w:sz="4" w:space="1" w:color="auto"/>
      </w:pBdr>
      <w:spacing w:before="567"/>
    </w:pPr>
    <w:rPr>
      <w:rFonts w:eastAsia="Verdana" w:cs="Verdana"/>
      <w:b/>
      <w:color w:val="003399"/>
      <w:sz w:val="18"/>
      <w:szCs w:val="18"/>
    </w:rPr>
  </w:style>
  <w:style w:type="character" w:customStyle="1" w:styleId="t10bindred1">
    <w:name w:val="t10bindred1"/>
    <w:basedOn w:val="DefaultParagraphFont"/>
    <w:rsid w:val="005A392D"/>
    <w:rPr>
      <w:rFonts w:ascii="Verdana" w:hAnsi="Verdana" w:hint="default"/>
      <w:b/>
      <w:bCs/>
      <w:color w:val="FF0000"/>
      <w:sz w:val="17"/>
      <w:szCs w:val="17"/>
    </w:rPr>
  </w:style>
  <w:style w:type="character" w:customStyle="1" w:styleId="t101">
    <w:name w:val="t101"/>
    <w:basedOn w:val="DefaultParagraphFont"/>
    <w:rsid w:val="00ED6224"/>
    <w:rPr>
      <w:rFonts w:ascii="Arial" w:hAnsi="Arial" w:cs="Arial" w:hint="default"/>
      <w:sz w:val="18"/>
      <w:szCs w:val="18"/>
    </w:rPr>
  </w:style>
  <w:style w:type="character" w:styleId="CommentReference">
    <w:name w:val="annotation reference"/>
    <w:basedOn w:val="DefaultParagraphFont"/>
    <w:semiHidden/>
    <w:rsid w:val="00C84E91"/>
    <w:rPr>
      <w:sz w:val="16"/>
      <w:szCs w:val="16"/>
    </w:rPr>
  </w:style>
  <w:style w:type="paragraph" w:styleId="CommentText">
    <w:name w:val="annotation text"/>
    <w:basedOn w:val="Normal"/>
    <w:link w:val="CommentTextChar"/>
    <w:semiHidden/>
    <w:rsid w:val="00C84E91"/>
    <w:rPr>
      <w:sz w:val="20"/>
      <w:szCs w:val="20"/>
    </w:rPr>
  </w:style>
  <w:style w:type="character" w:customStyle="1" w:styleId="CommentTextChar">
    <w:name w:val="Comment Text Char"/>
    <w:basedOn w:val="DefaultParagraphFont"/>
    <w:link w:val="CommentText"/>
    <w:semiHidden/>
    <w:rsid w:val="00C84E91"/>
  </w:style>
  <w:style w:type="paragraph" w:styleId="CommentSubject">
    <w:name w:val="annotation subject"/>
    <w:basedOn w:val="CommentText"/>
    <w:next w:val="CommentText"/>
    <w:link w:val="CommentSubjectChar"/>
    <w:semiHidden/>
    <w:rsid w:val="00C84E91"/>
    <w:rPr>
      <w:b/>
      <w:bCs/>
    </w:rPr>
  </w:style>
  <w:style w:type="character" w:customStyle="1" w:styleId="CommentSubjectChar">
    <w:name w:val="Comment Subject Char"/>
    <w:basedOn w:val="CommentTextChar"/>
    <w:link w:val="CommentSubject"/>
    <w:semiHidden/>
    <w:rsid w:val="00C84E91"/>
    <w:rPr>
      <w:b/>
      <w:bCs/>
    </w:rPr>
  </w:style>
  <w:style w:type="character" w:customStyle="1" w:styleId="st1">
    <w:name w:val="st1"/>
    <w:basedOn w:val="DefaultParagraphFont"/>
    <w:rsid w:val="00AD789E"/>
  </w:style>
  <w:style w:type="character" w:customStyle="1" w:styleId="glossary-term">
    <w:name w:val="glossary-term"/>
    <w:basedOn w:val="DefaultParagraphFont"/>
    <w:rsid w:val="00284AA0"/>
  </w:style>
  <w:style w:type="paragraph" w:customStyle="1" w:styleId="heading">
    <w:name w:val="heading"/>
    <w:basedOn w:val="Normal"/>
    <w:rsid w:val="00284AA0"/>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8533AA"/>
    <w:pPr>
      <w:autoSpaceDE w:val="0"/>
      <w:autoSpaceDN w:val="0"/>
      <w:adjustRightInd w:val="0"/>
    </w:pPr>
    <w:rPr>
      <w:rFonts w:cs="Verdana"/>
      <w:color w:val="000000"/>
      <w:sz w:val="24"/>
      <w:szCs w:val="24"/>
    </w:rPr>
  </w:style>
  <w:style w:type="paragraph" w:customStyle="1" w:styleId="t10">
    <w:name w:val="t10"/>
    <w:basedOn w:val="Normal"/>
    <w:rsid w:val="00DE24FD"/>
    <w:pPr>
      <w:spacing w:before="100" w:beforeAutospacing="1" w:after="100" w:afterAutospacing="1" w:line="255" w:lineRule="atLeast"/>
    </w:pPr>
    <w:rPr>
      <w:rFonts w:ascii="Arial" w:eastAsia="Times New Roman" w:hAnsi="Arial" w:cs="Arial"/>
    </w:rPr>
  </w:style>
  <w:style w:type="paragraph" w:customStyle="1" w:styleId="t10b">
    <w:name w:val="t10b"/>
    <w:basedOn w:val="Normal"/>
    <w:rsid w:val="00DE24FD"/>
    <w:pPr>
      <w:spacing w:before="100" w:beforeAutospacing="1" w:after="100" w:afterAutospacing="1" w:line="270" w:lineRule="atLeast"/>
    </w:pPr>
    <w:rPr>
      <w:rFonts w:eastAsia="Times New Roman"/>
      <w:b/>
      <w:bCs/>
      <w:sz w:val="17"/>
      <w:szCs w:val="17"/>
    </w:rPr>
  </w:style>
  <w:style w:type="paragraph" w:styleId="Revision">
    <w:name w:val="Revision"/>
    <w:hidden/>
    <w:uiPriority w:val="99"/>
    <w:semiHidden/>
    <w:rsid w:val="00D82B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SimSun" w:hAnsi="Verdana" w:cs="Times New Roman"/>
        <w:lang w:val="en-GB" w:eastAsia="en-GB"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Normal Indent" w:semiHidden="1"/>
    <w:lsdException w:name="annotation text" w:semiHidden="1"/>
    <w:lsdException w:name="index heading" w:semiHidden="1"/>
    <w:lsdException w:name="caption" w:semiHidden="1" w:unhideWhenUsed="1" w:qFormat="1"/>
    <w:lsdException w:name="annotation reference"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rsid w:val="00B03811"/>
    <w:rPr>
      <w:sz w:val="18"/>
      <w:szCs w:val="18"/>
    </w:rPr>
  </w:style>
  <w:style w:type="paragraph" w:styleId="Heading1">
    <w:name w:val="heading 1"/>
    <w:basedOn w:val="No-numheading1Agency"/>
    <w:next w:val="BodytextAgency"/>
    <w:semiHidden/>
    <w:rsid w:val="00E51159"/>
    <w:rPr>
      <w:noProof/>
    </w:rPr>
  </w:style>
  <w:style w:type="paragraph" w:styleId="Heading2">
    <w:name w:val="heading 2"/>
    <w:basedOn w:val="No-numheading2Agency"/>
    <w:next w:val="BodytextAgency"/>
    <w:semiHidden/>
    <w:unhideWhenUsed/>
    <w:qFormat/>
    <w:rsid w:val="00E51159"/>
    <w:pPr>
      <w:spacing w:before="240" w:after="60"/>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semiHidden/>
    <w:unhideWhenUsed/>
    <w:qFormat/>
    <w:rsid w:val="00E51159"/>
    <w:pPr>
      <w:spacing w:before="240" w:after="60"/>
    </w:pPr>
    <w:rPr>
      <w:rFonts w:ascii="Cambria" w:eastAsia="Times New Roman" w:hAnsi="Cambria" w:cs="Times New Roman"/>
      <w:kern w:val="0"/>
      <w:sz w:val="26"/>
      <w:szCs w:val="26"/>
      <w:lang w:eastAsia="zh-CN"/>
    </w:rPr>
  </w:style>
  <w:style w:type="paragraph" w:styleId="Heading4">
    <w:name w:val="heading 4"/>
    <w:basedOn w:val="No-numheading4Agency"/>
    <w:next w:val="BodytextAgency"/>
    <w:semiHidden/>
    <w:unhideWhenUsed/>
    <w:qFormat/>
    <w:rsid w:val="00E51159"/>
    <w:pPr>
      <w:spacing w:before="240" w:after="60"/>
    </w:pPr>
    <w:rPr>
      <w:rFonts w:ascii="Calibri" w:eastAsia="Times New Roman" w:hAnsi="Calibri" w:cs="Times New Roman"/>
      <w:i w:val="0"/>
      <w:kern w:val="0"/>
      <w:sz w:val="28"/>
      <w:szCs w:val="28"/>
      <w:lang w:eastAsia="zh-CN"/>
    </w:rPr>
  </w:style>
  <w:style w:type="paragraph" w:styleId="Heading5">
    <w:name w:val="heading 5"/>
    <w:basedOn w:val="Normal"/>
    <w:next w:val="Normal"/>
    <w:semiHidden/>
    <w:unhideWhenUsed/>
    <w:qFormat/>
    <w:rsid w:val="00E51159"/>
    <w:pPr>
      <w:spacing w:before="240" w:after="60"/>
      <w:outlineLvl w:val="4"/>
    </w:pPr>
    <w:rPr>
      <w:rFonts w:ascii="Calibri" w:eastAsia="Times New Roman" w:hAnsi="Calibri"/>
      <w:b/>
      <w:bCs/>
      <w:i/>
      <w:iCs/>
      <w:sz w:val="26"/>
      <w:szCs w:val="26"/>
    </w:rPr>
  </w:style>
  <w:style w:type="paragraph" w:styleId="Heading6">
    <w:name w:val="heading 6"/>
    <w:basedOn w:val="No-numheading6Agency"/>
    <w:next w:val="BodytextAgency"/>
    <w:semiHidden/>
    <w:unhideWhenUsed/>
    <w:qFormat/>
    <w:rsid w:val="00E51159"/>
    <w:pPr>
      <w:keepNext w:val="0"/>
      <w:spacing w:before="240" w:after="60"/>
    </w:pPr>
    <w:rPr>
      <w:rFonts w:ascii="Calibri" w:eastAsia="Times New Roman" w:hAnsi="Calibri" w:cs="Times New Roman"/>
      <w:kern w:val="0"/>
      <w:sz w:val="22"/>
      <w:szCs w:val="22"/>
      <w:lang w:eastAsia="zh-CN"/>
    </w:rPr>
  </w:style>
  <w:style w:type="paragraph" w:styleId="Heading7">
    <w:name w:val="heading 7"/>
    <w:basedOn w:val="No-numheading7Agency"/>
    <w:next w:val="BodytextAgency"/>
    <w:semiHidden/>
    <w:unhideWhenUsed/>
    <w:qFormat/>
    <w:rsid w:val="00E51159"/>
    <w:pPr>
      <w:keepNext w:val="0"/>
      <w:spacing w:before="240" w:after="60"/>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semiHidden/>
    <w:unhideWhenUsed/>
    <w:qFormat/>
    <w:rsid w:val="00E51159"/>
    <w:pPr>
      <w:keepNext w:val="0"/>
      <w:spacing w:before="240" w:after="60"/>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semiHidden/>
    <w:unhideWhenUsed/>
    <w:qFormat/>
    <w:rsid w:val="00E51159"/>
    <w:pPr>
      <w:keepNext w:val="0"/>
      <w:spacing w:before="240" w:after="60"/>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dAgency">
    <w:name w:val="Heading centred (Agency)"/>
    <w:basedOn w:val="No-numheading1Agency"/>
    <w:next w:val="BodytextAgency"/>
    <w:rsid w:val="003D7990"/>
    <w:pPr>
      <w:jc w:val="center"/>
    </w:p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semiHidden/>
    <w:rsid w:val="00A74BD0"/>
    <w:rPr>
      <w:rFonts w:eastAsia="Verdana" w:cs="Verdana"/>
      <w:color w:val="6D6F71"/>
      <w:sz w:val="14"/>
      <w:szCs w:val="14"/>
    </w:rPr>
  </w:style>
  <w:style w:type="paragraph" w:customStyle="1" w:styleId="FooterblueAgency">
    <w:name w:val="Footer blue (Agency)"/>
    <w:basedOn w:val="Normal"/>
    <w:link w:val="FooterblueAgencyCharChar"/>
    <w:semiHidden/>
    <w:rsid w:val="00A74BD0"/>
    <w:rPr>
      <w:rFonts w:eastAsia="Verdana" w:cs="Verdana"/>
      <w:b/>
      <w:color w:val="003399"/>
      <w:sz w:val="13"/>
      <w:szCs w:val="14"/>
    </w:rPr>
  </w:style>
  <w:style w:type="table" w:customStyle="1" w:styleId="FootertableAgency">
    <w:name w:val="Footer table (Agency)"/>
    <w:basedOn w:val="TableNormal"/>
    <w:semiHidden/>
    <w:rsid w:val="00A74BD0"/>
    <w:tblPr/>
    <w:tcPr>
      <w:shd w:val="clear" w:color="auto" w:fill="auto"/>
      <w:tcMar>
        <w:left w:w="0" w:type="dxa"/>
        <w:right w:w="0" w:type="dxa"/>
      </w:tcMar>
    </w:tcPr>
    <w:tblStylePr w:type="firstRow">
      <w:rPr>
        <w:rFonts w:ascii="Tahoma" w:hAnsi="Tahom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semiHidden/>
    <w:rsid w:val="00A74BD0"/>
    <w:rPr>
      <w:rFonts w:eastAsia="Verdana" w:cs="Verdana"/>
      <w:color w:val="6D6F71"/>
      <w:sz w:val="14"/>
      <w:szCs w:val="14"/>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eastAsia="Verdana"/>
      <w:color w:val="6D6F71"/>
      <w:sz w:val="14"/>
      <w:szCs w:val="14"/>
    </w:rPr>
  </w:style>
  <w:style w:type="character" w:customStyle="1" w:styleId="PagenumberAgencyCharChar">
    <w:name w:val="Page number (Agency) Char Char"/>
    <w:link w:val="PagenumberAgency"/>
    <w:semiHidden/>
    <w:rsid w:val="00E51159"/>
    <w:rPr>
      <w:rFonts w:eastAsia="Verdana" w:cs="Verdana"/>
      <w:color w:val="6D6F71"/>
      <w:sz w:val="14"/>
      <w:szCs w:val="14"/>
    </w:rPr>
  </w:style>
  <w:style w:type="character" w:customStyle="1" w:styleId="FooterblueAgencyCharChar">
    <w:name w:val="Footer blue (Agency) Char Char"/>
    <w:link w:val="FooterblueAgency"/>
    <w:semiHidden/>
    <w:rsid w:val="00A74BD0"/>
    <w:rPr>
      <w:rFonts w:eastAsia="Verdana" w:cs="Verdana"/>
      <w:b/>
      <w:color w:val="003399"/>
      <w:sz w:val="13"/>
      <w:szCs w:val="14"/>
    </w:rPr>
  </w:style>
  <w:style w:type="paragraph" w:styleId="BodyText">
    <w:name w:val="Body Text"/>
    <w:basedOn w:val="Normal"/>
    <w:semiHidden/>
    <w:rsid w:val="00E51159"/>
    <w:pPr>
      <w:spacing w:after="140" w:line="280" w:lineRule="atLeast"/>
    </w:pPr>
  </w:style>
  <w:style w:type="paragraph" w:customStyle="1" w:styleId="BodytextAgency">
    <w:name w:val="Body text (Agency)"/>
    <w:basedOn w:val="Normal"/>
    <w:qFormat/>
    <w:rsid w:val="003D7990"/>
    <w:pPr>
      <w:spacing w:after="140" w:line="280" w:lineRule="atLeast"/>
    </w:pPr>
    <w:rPr>
      <w:rFonts w:eastAsia="Verdana"/>
    </w:rPr>
  </w:style>
  <w:style w:type="numbering" w:customStyle="1" w:styleId="BulletsAgency">
    <w:name w:val="Bullets (Agency)"/>
    <w:basedOn w:val="NoList"/>
    <w:rsid w:val="00E51159"/>
    <w:pPr>
      <w:numPr>
        <w:numId w:val="1"/>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3D7990"/>
    <w:pPr>
      <w:spacing w:after="640" w:line="360" w:lineRule="atLeast"/>
    </w:pPr>
    <w:rPr>
      <w:rFonts w:eastAsia="Verdana"/>
      <w:sz w:val="24"/>
      <w:szCs w:val="24"/>
    </w:rPr>
  </w:style>
  <w:style w:type="paragraph" w:customStyle="1" w:styleId="DoctitleAgency">
    <w:name w:val="Doc title (Agency)"/>
    <w:basedOn w:val="Normal"/>
    <w:next w:val="DocsubtitleAgency"/>
    <w:qFormat/>
    <w:rsid w:val="003D7990"/>
    <w:pPr>
      <w:spacing w:before="720" w:line="360" w:lineRule="atLeast"/>
    </w:pPr>
    <w:rPr>
      <w:rFonts w:eastAsia="Verdana"/>
      <w:color w:val="003399"/>
      <w:sz w:val="32"/>
      <w:szCs w:val="32"/>
    </w:rPr>
  </w:style>
  <w:style w:type="paragraph" w:customStyle="1" w:styleId="DraftingNotesAgency">
    <w:name w:val="Drafting Notes (Agency)"/>
    <w:basedOn w:val="Normal"/>
    <w:next w:val="BodytextAgency"/>
    <w:rsid w:val="003D7990"/>
    <w:pPr>
      <w:spacing w:after="140" w:line="280" w:lineRule="atLeast"/>
    </w:pPr>
    <w:rPr>
      <w:rFonts w:ascii="Courier New" w:eastAsia="Verdana" w:hAnsi="Courier New"/>
      <w:i/>
      <w:color w:val="339966"/>
      <w:sz w:val="22"/>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rPr>
  </w:style>
  <w:style w:type="paragraph" w:customStyle="1" w:styleId="EndnotetextAgency">
    <w:name w:val="Endnote text (Agency)"/>
    <w:basedOn w:val="Normal"/>
    <w:semiHidden/>
    <w:rsid w:val="00E51159"/>
    <w:rPr>
      <w:rFonts w:eastAsia="Verdana"/>
      <w:sz w:val="15"/>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semiHidden/>
    <w:rsid w:val="00E51159"/>
    <w:pPr>
      <w:keepNext/>
      <w:numPr>
        <w:numId w:val="2"/>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semiHidden/>
    <w:rsid w:val="00E51159"/>
    <w:rPr>
      <w:rFonts w:ascii="Verdana" w:hAnsi="Verdana"/>
      <w:color w:val="auto"/>
      <w:vertAlign w:val="superscript"/>
    </w:rPr>
  </w:style>
  <w:style w:type="paragraph" w:styleId="FootnoteText">
    <w:name w:val="footnote text"/>
    <w:basedOn w:val="Normal"/>
    <w:semiHidden/>
    <w:rsid w:val="00E51159"/>
    <w:rPr>
      <w:rFonts w:eastAsia="Verdana"/>
      <w:sz w:val="15"/>
      <w:szCs w:val="20"/>
    </w:rPr>
  </w:style>
  <w:style w:type="paragraph" w:customStyle="1" w:styleId="FootnotetextAgency">
    <w:name w:val="Footnote text (Agency)"/>
    <w:basedOn w:val="Normal"/>
    <w:semiHidden/>
    <w:rsid w:val="00E51159"/>
    <w:rPr>
      <w:rFonts w:eastAsia="Verdana"/>
      <w:sz w:val="15"/>
    </w:rPr>
  </w:style>
  <w:style w:type="paragraph" w:customStyle="1" w:styleId="HeaderAgency">
    <w:name w:val="Header (Agency)"/>
    <w:basedOn w:val="FooterAgency"/>
    <w:semiHidden/>
    <w:rsid w:val="00B636AF"/>
  </w:style>
  <w:style w:type="paragraph" w:customStyle="1" w:styleId="Heading1Agency">
    <w:name w:val="Heading 1 (Agency)"/>
    <w:basedOn w:val="Normal"/>
    <w:next w:val="BodytextAgency"/>
    <w:qFormat/>
    <w:rsid w:val="003D7990"/>
    <w:pPr>
      <w:keepNext/>
      <w:numPr>
        <w:numId w:val="6"/>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3D7990"/>
    <w:pPr>
      <w:keepNext/>
      <w:numPr>
        <w:ilvl w:val="1"/>
        <w:numId w:val="6"/>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qFormat/>
    <w:rsid w:val="003D7990"/>
    <w:pPr>
      <w:keepNext/>
      <w:numPr>
        <w:ilvl w:val="2"/>
        <w:numId w:val="6"/>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3D7990"/>
    <w:pPr>
      <w:numPr>
        <w:ilvl w:val="3"/>
      </w:numPr>
      <w:outlineLvl w:val="3"/>
    </w:pPr>
    <w:rPr>
      <w:i/>
      <w:sz w:val="18"/>
      <w:szCs w:val="18"/>
    </w:rPr>
  </w:style>
  <w:style w:type="paragraph" w:customStyle="1" w:styleId="Heading5Agency">
    <w:name w:val="Heading 5 (Agency)"/>
    <w:basedOn w:val="Heading4Agency"/>
    <w:next w:val="BodytextAgency"/>
    <w:qFormat/>
    <w:rsid w:val="003D7990"/>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al"/>
    <w:next w:val="BodytextAgency"/>
    <w:rsid w:val="003D7990"/>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rsid w:val="003D7990"/>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rsid w:val="003D7990"/>
    <w:pPr>
      <w:numPr>
        <w:ilvl w:val="0"/>
        <w:numId w:val="0"/>
      </w:numPr>
    </w:pPr>
  </w:style>
  <w:style w:type="paragraph" w:customStyle="1" w:styleId="No-numheading4Agency">
    <w:name w:val="No-num heading 4 (Agency)"/>
    <w:basedOn w:val="Heading4Agency"/>
    <w:next w:val="BodytextAgency"/>
    <w:rsid w:val="003D7990"/>
    <w:pPr>
      <w:numPr>
        <w:ilvl w:val="0"/>
        <w:numId w:val="0"/>
      </w:numPr>
    </w:pPr>
  </w:style>
  <w:style w:type="paragraph" w:customStyle="1" w:styleId="No-numheading5Agency">
    <w:name w:val="No-num heading 5 (Agency)"/>
    <w:basedOn w:val="Heading5Agency"/>
    <w:next w:val="BodytextAgency"/>
    <w:qFormat/>
    <w:rsid w:val="003D7990"/>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qFormat/>
    <w:rsid w:val="003D7990"/>
    <w:rPr>
      <w:rFonts w:eastAsia="Verdana" w:cs="Verdana"/>
      <w:sz w:val="18"/>
      <w:szCs w:val="18"/>
    </w:rPr>
  </w:style>
  <w:style w:type="paragraph" w:customStyle="1" w:styleId="No-TOCheadingAgency">
    <w:name w:val="No-TOC heading (Agency)"/>
    <w:basedOn w:val="Normal"/>
    <w:next w:val="BodytextAgency"/>
    <w:rsid w:val="003D7990"/>
    <w:pPr>
      <w:keepNext/>
      <w:spacing w:before="280" w:after="220"/>
    </w:pPr>
    <w:rPr>
      <w:rFonts w:eastAsia="Times New Roman" w:cs="Arial"/>
      <w:b/>
      <w:kern w:val="32"/>
      <w:sz w:val="27"/>
      <w:szCs w:val="27"/>
    </w:rPr>
  </w:style>
  <w:style w:type="numbering" w:customStyle="1" w:styleId="NumberlistAgency">
    <w:name w:val="Number list (Agency)"/>
    <w:basedOn w:val="NoList"/>
    <w:rsid w:val="00E51159"/>
    <w:pPr>
      <w:numPr>
        <w:numId w:val="3"/>
      </w:numPr>
    </w:pPr>
  </w:style>
  <w:style w:type="paragraph" w:customStyle="1" w:styleId="RefAgency">
    <w:name w:val="Ref. (Agency)"/>
    <w:basedOn w:val="Normal"/>
    <w:qFormat/>
    <w:rsid w:val="00E51159"/>
    <w:rPr>
      <w:rFonts w:eastAsia="Times New Roman"/>
      <w:sz w:val="17"/>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semiHidden/>
    <w:rsid w:val="00986272"/>
    <w:rPr>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ahoma" w:hAnsi="Tahom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sz w:val="18"/>
    </w:rPr>
    <w:tblPr/>
    <w:tcPr>
      <w:shd w:val="clear" w:color="auto" w:fill="auto"/>
    </w:tcPr>
    <w:tblStylePr w:type="firstRow">
      <w:rPr>
        <w:rFonts w:ascii="Tahoma" w:hAnsi="Tahom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semiHidden/>
    <w:rsid w:val="00E51159"/>
    <w:pPr>
      <w:keepNext/>
      <w:numPr>
        <w:numId w:val="4"/>
      </w:numPr>
      <w:spacing w:before="240" w:after="120"/>
    </w:pPr>
  </w:style>
  <w:style w:type="paragraph" w:customStyle="1" w:styleId="TableheadingrowsAgency">
    <w:name w:val="Table heading rows (Agency)"/>
    <w:basedOn w:val="BodytextAgency"/>
    <w:semiHidden/>
    <w:rsid w:val="00E51159"/>
    <w:pPr>
      <w:keepNext/>
    </w:pPr>
    <w:rPr>
      <w:rFonts w:eastAsia="Times New Roman"/>
      <w:b/>
    </w:rPr>
  </w:style>
  <w:style w:type="paragraph" w:customStyle="1" w:styleId="TabletextrowsAgency">
    <w:name w:val="Table text rows (Agency)"/>
    <w:basedOn w:val="Normal"/>
    <w:semiHidden/>
    <w:rsid w:val="00E51159"/>
    <w:pPr>
      <w:spacing w:line="280" w:lineRule="exact"/>
    </w:pPr>
    <w:rPr>
      <w:rFonts w:eastAsia="Times New Roman"/>
    </w:rPr>
  </w:style>
  <w:style w:type="paragraph" w:customStyle="1" w:styleId="TableFigurenoteAgency">
    <w:name w:val="Table/Figure note (Agency)"/>
    <w:basedOn w:val="BodytextAgency"/>
    <w:next w:val="BodytextAgency"/>
    <w:semiHidden/>
    <w:rsid w:val="00E51159"/>
    <w:pPr>
      <w:spacing w:before="60" w:after="240" w:line="240" w:lineRule="auto"/>
    </w:pPr>
    <w:rPr>
      <w:sz w:val="16"/>
      <w:szCs w:val="16"/>
    </w:rPr>
  </w:style>
  <w:style w:type="paragraph" w:styleId="TOC1">
    <w:name w:val="toc 1"/>
    <w:basedOn w:val="Normal"/>
    <w:next w:val="BodytextAgency"/>
    <w:semiHidden/>
    <w:rsid w:val="00784282"/>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semiHidden/>
    <w:rsid w:val="00E51159"/>
    <w:pPr>
      <w:tabs>
        <w:tab w:val="right" w:leader="dot" w:pos="9401"/>
      </w:tabs>
      <w:spacing w:after="57" w:line="240" w:lineRule="atLeast"/>
    </w:pPr>
    <w:rPr>
      <w:rFonts w:eastAsia="Verdana"/>
      <w:noProof/>
      <w:sz w:val="20"/>
    </w:rPr>
  </w:style>
  <w:style w:type="paragraph" w:styleId="TOC3">
    <w:name w:val="toc 3"/>
    <w:basedOn w:val="Normal"/>
    <w:next w:val="BodytextAgency"/>
    <w:semiHidden/>
    <w:rsid w:val="00E51159"/>
    <w:pPr>
      <w:tabs>
        <w:tab w:val="right" w:leader="dot" w:pos="9401"/>
      </w:tabs>
      <w:spacing w:after="57" w:line="240" w:lineRule="atLeast"/>
    </w:pPr>
    <w:rPr>
      <w:rFonts w:eastAsia="Verdana"/>
      <w:noProof/>
      <w:sz w:val="20"/>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autoRedefine/>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paragraph" w:customStyle="1" w:styleId="SpecialcommentAgency">
    <w:name w:val="Special comment (Agency)"/>
    <w:next w:val="BodytextAgency"/>
    <w:link w:val="SpecialcommentAgencyChar"/>
    <w:qFormat/>
    <w:rsid w:val="00533271"/>
    <w:rPr>
      <w:rFonts w:eastAsia="Times New Roman"/>
      <w:b/>
      <w:color w:val="FF0000"/>
      <w:sz w:val="17"/>
      <w:szCs w:val="17"/>
    </w:rPr>
  </w:style>
  <w:style w:type="paragraph" w:styleId="Header">
    <w:name w:val="header"/>
    <w:basedOn w:val="Normal"/>
    <w:semiHidden/>
    <w:rsid w:val="00B636AF"/>
    <w:pPr>
      <w:tabs>
        <w:tab w:val="center" w:pos="4320"/>
        <w:tab w:val="right" w:pos="8640"/>
      </w:tabs>
    </w:pPr>
  </w:style>
  <w:style w:type="paragraph" w:styleId="BalloonText">
    <w:name w:val="Balloon Text"/>
    <w:basedOn w:val="Normal"/>
    <w:link w:val="BalloonTextChar"/>
    <w:semiHidden/>
    <w:rsid w:val="00B62CFA"/>
    <w:rPr>
      <w:rFonts w:ascii="Tahoma" w:hAnsi="Tahoma" w:cs="Tahoma"/>
      <w:sz w:val="16"/>
      <w:szCs w:val="16"/>
    </w:rPr>
  </w:style>
  <w:style w:type="character" w:customStyle="1" w:styleId="BalloonTextChar">
    <w:name w:val="Balloon Text Char"/>
    <w:link w:val="BalloonText"/>
    <w:semiHidden/>
    <w:rsid w:val="00A74BD0"/>
    <w:rPr>
      <w:rFonts w:ascii="Tahoma" w:hAnsi="Tahoma" w:cs="Tahoma"/>
      <w:sz w:val="16"/>
      <w:szCs w:val="16"/>
    </w:rPr>
  </w:style>
  <w:style w:type="character" w:customStyle="1" w:styleId="SpecialcommentAgencyChar">
    <w:name w:val="Special comment (Agency) Char"/>
    <w:link w:val="SpecialcommentAgency"/>
    <w:rsid w:val="00533271"/>
    <w:rPr>
      <w:rFonts w:ascii="Verdana" w:eastAsia="Times New Roman" w:hAnsi="Verdana"/>
      <w:b/>
      <w:color w:val="FF0000"/>
      <w:sz w:val="17"/>
      <w:szCs w:val="17"/>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semiHidden/>
    <w:rsid w:val="00E51159"/>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styleId="Hyperlink">
    <w:name w:val="Hyperlink"/>
    <w:semiHidden/>
    <w:rsid w:val="00E51159"/>
    <w:rPr>
      <w:color w:val="0000FF"/>
      <w:u w:val="single"/>
    </w:rPr>
  </w:style>
  <w:style w:type="character" w:styleId="LineNumber">
    <w:name w:val="line number"/>
    <w:basedOn w:val="DefaultParagraphFont"/>
    <w:semiHidden/>
    <w:rsid w:val="00E51159"/>
  </w:style>
  <w:style w:type="paragraph" w:styleId="MacroText">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NormalWeb">
    <w:name w:val="Normal (Web)"/>
    <w:basedOn w:val="Normal"/>
    <w:uiPriority w:val="99"/>
    <w:semiHidden/>
    <w:rsid w:val="00E51159"/>
    <w:rPr>
      <w:rFonts w:ascii="Times New Roman" w:hAnsi="Times New Roman"/>
      <w:sz w:val="24"/>
      <w:szCs w:val="24"/>
    </w:rPr>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character" w:styleId="Strong">
    <w:name w:val="Strong"/>
    <w:uiPriority w:val="22"/>
    <w:qFormat/>
    <w:rsid w:val="00E51159"/>
    <w:rPr>
      <w:b/>
      <w:bCs/>
    </w:r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qFormat/>
    <w:rsid w:val="003D7990"/>
    <w:pPr>
      <w:keepNext/>
      <w:pBdr>
        <w:bottom w:val="single" w:sz="4" w:space="1" w:color="auto"/>
      </w:pBdr>
      <w:spacing w:before="567"/>
    </w:pPr>
    <w:rPr>
      <w:rFonts w:eastAsia="Verdana" w:cs="Verdana"/>
      <w:b/>
      <w:color w:val="003399"/>
      <w:sz w:val="18"/>
      <w:szCs w:val="18"/>
    </w:rPr>
  </w:style>
  <w:style w:type="character" w:customStyle="1" w:styleId="t10bindred1">
    <w:name w:val="t10bindred1"/>
    <w:basedOn w:val="DefaultParagraphFont"/>
    <w:rsid w:val="005A392D"/>
    <w:rPr>
      <w:rFonts w:ascii="Verdana" w:hAnsi="Verdana" w:hint="default"/>
      <w:b/>
      <w:bCs/>
      <w:color w:val="FF0000"/>
      <w:sz w:val="17"/>
      <w:szCs w:val="17"/>
    </w:rPr>
  </w:style>
  <w:style w:type="character" w:customStyle="1" w:styleId="t101">
    <w:name w:val="t101"/>
    <w:basedOn w:val="DefaultParagraphFont"/>
    <w:rsid w:val="00ED6224"/>
    <w:rPr>
      <w:rFonts w:ascii="Arial" w:hAnsi="Arial" w:cs="Arial" w:hint="default"/>
      <w:sz w:val="18"/>
      <w:szCs w:val="18"/>
    </w:rPr>
  </w:style>
  <w:style w:type="character" w:styleId="CommentReference">
    <w:name w:val="annotation reference"/>
    <w:basedOn w:val="DefaultParagraphFont"/>
    <w:semiHidden/>
    <w:rsid w:val="00C84E91"/>
    <w:rPr>
      <w:sz w:val="16"/>
      <w:szCs w:val="16"/>
    </w:rPr>
  </w:style>
  <w:style w:type="paragraph" w:styleId="CommentText">
    <w:name w:val="annotation text"/>
    <w:basedOn w:val="Normal"/>
    <w:link w:val="CommentTextChar"/>
    <w:semiHidden/>
    <w:rsid w:val="00C84E91"/>
    <w:rPr>
      <w:sz w:val="20"/>
      <w:szCs w:val="20"/>
    </w:rPr>
  </w:style>
  <w:style w:type="character" w:customStyle="1" w:styleId="CommentTextChar">
    <w:name w:val="Comment Text Char"/>
    <w:basedOn w:val="DefaultParagraphFont"/>
    <w:link w:val="CommentText"/>
    <w:semiHidden/>
    <w:rsid w:val="00C84E91"/>
  </w:style>
  <w:style w:type="paragraph" w:styleId="CommentSubject">
    <w:name w:val="annotation subject"/>
    <w:basedOn w:val="CommentText"/>
    <w:next w:val="CommentText"/>
    <w:link w:val="CommentSubjectChar"/>
    <w:semiHidden/>
    <w:rsid w:val="00C84E91"/>
    <w:rPr>
      <w:b/>
      <w:bCs/>
    </w:rPr>
  </w:style>
  <w:style w:type="character" w:customStyle="1" w:styleId="CommentSubjectChar">
    <w:name w:val="Comment Subject Char"/>
    <w:basedOn w:val="CommentTextChar"/>
    <w:link w:val="CommentSubject"/>
    <w:semiHidden/>
    <w:rsid w:val="00C84E91"/>
    <w:rPr>
      <w:b/>
      <w:bCs/>
    </w:rPr>
  </w:style>
  <w:style w:type="character" w:customStyle="1" w:styleId="st1">
    <w:name w:val="st1"/>
    <w:basedOn w:val="DefaultParagraphFont"/>
    <w:rsid w:val="00AD789E"/>
  </w:style>
  <w:style w:type="character" w:customStyle="1" w:styleId="glossary-term">
    <w:name w:val="glossary-term"/>
    <w:basedOn w:val="DefaultParagraphFont"/>
    <w:rsid w:val="00284AA0"/>
  </w:style>
  <w:style w:type="paragraph" w:customStyle="1" w:styleId="heading">
    <w:name w:val="heading"/>
    <w:basedOn w:val="Normal"/>
    <w:rsid w:val="00284AA0"/>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8533AA"/>
    <w:pPr>
      <w:autoSpaceDE w:val="0"/>
      <w:autoSpaceDN w:val="0"/>
      <w:adjustRightInd w:val="0"/>
    </w:pPr>
    <w:rPr>
      <w:rFonts w:cs="Verdana"/>
      <w:color w:val="000000"/>
      <w:sz w:val="24"/>
      <w:szCs w:val="24"/>
    </w:rPr>
  </w:style>
  <w:style w:type="paragraph" w:customStyle="1" w:styleId="t10">
    <w:name w:val="t10"/>
    <w:basedOn w:val="Normal"/>
    <w:rsid w:val="00DE24FD"/>
    <w:pPr>
      <w:spacing w:before="100" w:beforeAutospacing="1" w:after="100" w:afterAutospacing="1" w:line="255" w:lineRule="atLeast"/>
    </w:pPr>
    <w:rPr>
      <w:rFonts w:ascii="Arial" w:eastAsia="Times New Roman" w:hAnsi="Arial" w:cs="Arial"/>
    </w:rPr>
  </w:style>
  <w:style w:type="paragraph" w:customStyle="1" w:styleId="t10b">
    <w:name w:val="t10b"/>
    <w:basedOn w:val="Normal"/>
    <w:rsid w:val="00DE24FD"/>
    <w:pPr>
      <w:spacing w:before="100" w:beforeAutospacing="1" w:after="100" w:afterAutospacing="1" w:line="270" w:lineRule="atLeast"/>
    </w:pPr>
    <w:rPr>
      <w:rFonts w:eastAsia="Times New Roman"/>
      <w:b/>
      <w:bCs/>
      <w:sz w:val="17"/>
      <w:szCs w:val="17"/>
    </w:rPr>
  </w:style>
  <w:style w:type="paragraph" w:styleId="Revision">
    <w:name w:val="Revision"/>
    <w:hidden/>
    <w:uiPriority w:val="99"/>
    <w:semiHidden/>
    <w:rsid w:val="00D82B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1140">
      <w:bodyDiv w:val="1"/>
      <w:marLeft w:val="0"/>
      <w:marRight w:val="0"/>
      <w:marTop w:val="0"/>
      <w:marBottom w:val="0"/>
      <w:divBdr>
        <w:top w:val="none" w:sz="0" w:space="0" w:color="auto"/>
        <w:left w:val="none" w:sz="0" w:space="0" w:color="auto"/>
        <w:bottom w:val="none" w:sz="0" w:space="0" w:color="auto"/>
        <w:right w:val="none" w:sz="0" w:space="0" w:color="auto"/>
      </w:divBdr>
    </w:div>
    <w:div w:id="208345628">
      <w:bodyDiv w:val="1"/>
      <w:marLeft w:val="0"/>
      <w:marRight w:val="0"/>
      <w:marTop w:val="0"/>
      <w:marBottom w:val="0"/>
      <w:divBdr>
        <w:top w:val="none" w:sz="0" w:space="0" w:color="auto"/>
        <w:left w:val="none" w:sz="0" w:space="0" w:color="auto"/>
        <w:bottom w:val="none" w:sz="0" w:space="0" w:color="auto"/>
        <w:right w:val="none" w:sz="0" w:space="0" w:color="auto"/>
      </w:divBdr>
      <w:divsChild>
        <w:div w:id="1829319500">
          <w:marLeft w:val="0"/>
          <w:marRight w:val="0"/>
          <w:marTop w:val="0"/>
          <w:marBottom w:val="0"/>
          <w:divBdr>
            <w:top w:val="none" w:sz="0" w:space="0" w:color="auto"/>
            <w:left w:val="none" w:sz="0" w:space="0" w:color="auto"/>
            <w:bottom w:val="none" w:sz="0" w:space="0" w:color="auto"/>
            <w:right w:val="none" w:sz="0" w:space="0" w:color="auto"/>
          </w:divBdr>
          <w:divsChild>
            <w:div w:id="1425033701">
              <w:marLeft w:val="0"/>
              <w:marRight w:val="0"/>
              <w:marTop w:val="0"/>
              <w:marBottom w:val="0"/>
              <w:divBdr>
                <w:top w:val="none" w:sz="0" w:space="0" w:color="auto"/>
                <w:left w:val="none" w:sz="0" w:space="0" w:color="auto"/>
                <w:bottom w:val="none" w:sz="0" w:space="0" w:color="auto"/>
                <w:right w:val="none" w:sz="0" w:space="0" w:color="auto"/>
              </w:divBdr>
              <w:divsChild>
                <w:div w:id="1420172636">
                  <w:marLeft w:val="0"/>
                  <w:marRight w:val="0"/>
                  <w:marTop w:val="0"/>
                  <w:marBottom w:val="0"/>
                  <w:divBdr>
                    <w:top w:val="none" w:sz="0" w:space="0" w:color="auto"/>
                    <w:left w:val="none" w:sz="0" w:space="0" w:color="auto"/>
                    <w:bottom w:val="none" w:sz="0" w:space="0" w:color="auto"/>
                    <w:right w:val="none" w:sz="0" w:space="0" w:color="auto"/>
                  </w:divBdr>
                  <w:divsChild>
                    <w:div w:id="666907844">
                      <w:marLeft w:val="0"/>
                      <w:marRight w:val="0"/>
                      <w:marTop w:val="0"/>
                      <w:marBottom w:val="0"/>
                      <w:divBdr>
                        <w:top w:val="none" w:sz="0" w:space="0" w:color="auto"/>
                        <w:left w:val="none" w:sz="0" w:space="0" w:color="auto"/>
                        <w:bottom w:val="none" w:sz="0" w:space="0" w:color="auto"/>
                        <w:right w:val="none" w:sz="0" w:space="0" w:color="auto"/>
                      </w:divBdr>
                      <w:divsChild>
                        <w:div w:id="453258865">
                          <w:marLeft w:val="0"/>
                          <w:marRight w:val="0"/>
                          <w:marTop w:val="0"/>
                          <w:marBottom w:val="0"/>
                          <w:divBdr>
                            <w:top w:val="none" w:sz="0" w:space="0" w:color="auto"/>
                            <w:left w:val="none" w:sz="0" w:space="0" w:color="auto"/>
                            <w:bottom w:val="none" w:sz="0" w:space="0" w:color="auto"/>
                            <w:right w:val="none" w:sz="0" w:space="0" w:color="auto"/>
                          </w:divBdr>
                          <w:divsChild>
                            <w:div w:id="12385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289096">
      <w:bodyDiv w:val="1"/>
      <w:marLeft w:val="0"/>
      <w:marRight w:val="0"/>
      <w:marTop w:val="0"/>
      <w:marBottom w:val="0"/>
      <w:divBdr>
        <w:top w:val="none" w:sz="0" w:space="0" w:color="auto"/>
        <w:left w:val="none" w:sz="0" w:space="0" w:color="auto"/>
        <w:bottom w:val="none" w:sz="0" w:space="0" w:color="auto"/>
        <w:right w:val="none" w:sz="0" w:space="0" w:color="auto"/>
      </w:divBdr>
      <w:divsChild>
        <w:div w:id="1907952731">
          <w:marLeft w:val="0"/>
          <w:marRight w:val="0"/>
          <w:marTop w:val="0"/>
          <w:marBottom w:val="0"/>
          <w:divBdr>
            <w:top w:val="none" w:sz="0" w:space="0" w:color="auto"/>
            <w:left w:val="none" w:sz="0" w:space="0" w:color="auto"/>
            <w:bottom w:val="none" w:sz="0" w:space="0" w:color="auto"/>
            <w:right w:val="none" w:sz="0" w:space="0" w:color="auto"/>
          </w:divBdr>
          <w:divsChild>
            <w:div w:id="1114859463">
              <w:marLeft w:val="0"/>
              <w:marRight w:val="0"/>
              <w:marTop w:val="0"/>
              <w:marBottom w:val="0"/>
              <w:divBdr>
                <w:top w:val="none" w:sz="0" w:space="0" w:color="auto"/>
                <w:left w:val="none" w:sz="0" w:space="0" w:color="auto"/>
                <w:bottom w:val="none" w:sz="0" w:space="0" w:color="auto"/>
                <w:right w:val="none" w:sz="0" w:space="0" w:color="auto"/>
              </w:divBdr>
              <w:divsChild>
                <w:div w:id="1100107973">
                  <w:marLeft w:val="0"/>
                  <w:marRight w:val="0"/>
                  <w:marTop w:val="0"/>
                  <w:marBottom w:val="0"/>
                  <w:divBdr>
                    <w:top w:val="none" w:sz="0" w:space="0" w:color="auto"/>
                    <w:left w:val="none" w:sz="0" w:space="0" w:color="auto"/>
                    <w:bottom w:val="none" w:sz="0" w:space="0" w:color="auto"/>
                    <w:right w:val="none" w:sz="0" w:space="0" w:color="auto"/>
                  </w:divBdr>
                  <w:divsChild>
                    <w:div w:id="702438908">
                      <w:marLeft w:val="0"/>
                      <w:marRight w:val="0"/>
                      <w:marTop w:val="0"/>
                      <w:marBottom w:val="0"/>
                      <w:divBdr>
                        <w:top w:val="none" w:sz="0" w:space="0" w:color="auto"/>
                        <w:left w:val="none" w:sz="0" w:space="0" w:color="auto"/>
                        <w:bottom w:val="none" w:sz="0" w:space="0" w:color="auto"/>
                        <w:right w:val="none" w:sz="0" w:space="0" w:color="auto"/>
                      </w:divBdr>
                      <w:divsChild>
                        <w:div w:id="426852524">
                          <w:marLeft w:val="0"/>
                          <w:marRight w:val="0"/>
                          <w:marTop w:val="0"/>
                          <w:marBottom w:val="0"/>
                          <w:divBdr>
                            <w:top w:val="none" w:sz="0" w:space="0" w:color="auto"/>
                            <w:left w:val="none" w:sz="0" w:space="0" w:color="auto"/>
                            <w:bottom w:val="none" w:sz="0" w:space="0" w:color="auto"/>
                            <w:right w:val="none" w:sz="0" w:space="0" w:color="auto"/>
                          </w:divBdr>
                          <w:divsChild>
                            <w:div w:id="10844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802745">
      <w:bodyDiv w:val="1"/>
      <w:marLeft w:val="0"/>
      <w:marRight w:val="0"/>
      <w:marTop w:val="0"/>
      <w:marBottom w:val="0"/>
      <w:divBdr>
        <w:top w:val="none" w:sz="0" w:space="0" w:color="auto"/>
        <w:left w:val="none" w:sz="0" w:space="0" w:color="auto"/>
        <w:bottom w:val="none" w:sz="0" w:space="0" w:color="auto"/>
        <w:right w:val="none" w:sz="0" w:space="0" w:color="auto"/>
      </w:divBdr>
      <w:divsChild>
        <w:div w:id="731461930">
          <w:marLeft w:val="0"/>
          <w:marRight w:val="0"/>
          <w:marTop w:val="0"/>
          <w:marBottom w:val="0"/>
          <w:divBdr>
            <w:top w:val="none" w:sz="0" w:space="0" w:color="auto"/>
            <w:left w:val="none" w:sz="0" w:space="0" w:color="auto"/>
            <w:bottom w:val="none" w:sz="0" w:space="0" w:color="auto"/>
            <w:right w:val="none" w:sz="0" w:space="0" w:color="auto"/>
          </w:divBdr>
          <w:divsChild>
            <w:div w:id="180514057">
              <w:marLeft w:val="0"/>
              <w:marRight w:val="0"/>
              <w:marTop w:val="0"/>
              <w:marBottom w:val="0"/>
              <w:divBdr>
                <w:top w:val="none" w:sz="0" w:space="0" w:color="auto"/>
                <w:left w:val="none" w:sz="0" w:space="0" w:color="auto"/>
                <w:bottom w:val="none" w:sz="0" w:space="0" w:color="auto"/>
                <w:right w:val="none" w:sz="0" w:space="0" w:color="auto"/>
              </w:divBdr>
              <w:divsChild>
                <w:div w:id="203493364">
                  <w:marLeft w:val="0"/>
                  <w:marRight w:val="0"/>
                  <w:marTop w:val="0"/>
                  <w:marBottom w:val="0"/>
                  <w:divBdr>
                    <w:top w:val="none" w:sz="0" w:space="0" w:color="auto"/>
                    <w:left w:val="none" w:sz="0" w:space="0" w:color="auto"/>
                    <w:bottom w:val="none" w:sz="0" w:space="0" w:color="auto"/>
                    <w:right w:val="none" w:sz="0" w:space="0" w:color="auto"/>
                  </w:divBdr>
                  <w:divsChild>
                    <w:div w:id="1276327820">
                      <w:marLeft w:val="0"/>
                      <w:marRight w:val="0"/>
                      <w:marTop w:val="0"/>
                      <w:marBottom w:val="0"/>
                      <w:divBdr>
                        <w:top w:val="none" w:sz="0" w:space="0" w:color="auto"/>
                        <w:left w:val="none" w:sz="0" w:space="0" w:color="auto"/>
                        <w:bottom w:val="none" w:sz="0" w:space="0" w:color="auto"/>
                        <w:right w:val="none" w:sz="0" w:space="0" w:color="auto"/>
                      </w:divBdr>
                      <w:divsChild>
                        <w:div w:id="156458966">
                          <w:marLeft w:val="0"/>
                          <w:marRight w:val="0"/>
                          <w:marTop w:val="0"/>
                          <w:marBottom w:val="0"/>
                          <w:divBdr>
                            <w:top w:val="none" w:sz="0" w:space="0" w:color="auto"/>
                            <w:left w:val="none" w:sz="0" w:space="0" w:color="auto"/>
                            <w:bottom w:val="none" w:sz="0" w:space="0" w:color="auto"/>
                            <w:right w:val="none" w:sz="0" w:space="0" w:color="auto"/>
                          </w:divBdr>
                          <w:divsChild>
                            <w:div w:id="1517839551">
                              <w:marLeft w:val="0"/>
                              <w:marRight w:val="0"/>
                              <w:marTop w:val="0"/>
                              <w:marBottom w:val="0"/>
                              <w:divBdr>
                                <w:top w:val="none" w:sz="0" w:space="0" w:color="auto"/>
                                <w:left w:val="none" w:sz="0" w:space="0" w:color="auto"/>
                                <w:bottom w:val="none" w:sz="0" w:space="0" w:color="auto"/>
                                <w:right w:val="none" w:sz="0" w:space="0" w:color="auto"/>
                              </w:divBdr>
                              <w:divsChild>
                                <w:div w:id="1854149776">
                                  <w:marLeft w:val="0"/>
                                  <w:marRight w:val="0"/>
                                  <w:marTop w:val="0"/>
                                  <w:marBottom w:val="0"/>
                                  <w:divBdr>
                                    <w:top w:val="none" w:sz="0" w:space="0" w:color="auto"/>
                                    <w:left w:val="none" w:sz="0" w:space="0" w:color="auto"/>
                                    <w:bottom w:val="none" w:sz="0" w:space="0" w:color="auto"/>
                                    <w:right w:val="none" w:sz="0" w:space="0" w:color="auto"/>
                                  </w:divBdr>
                                  <w:divsChild>
                                    <w:div w:id="12469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529145">
      <w:bodyDiv w:val="1"/>
      <w:marLeft w:val="0"/>
      <w:marRight w:val="0"/>
      <w:marTop w:val="0"/>
      <w:marBottom w:val="0"/>
      <w:divBdr>
        <w:top w:val="none" w:sz="0" w:space="0" w:color="auto"/>
        <w:left w:val="none" w:sz="0" w:space="0" w:color="auto"/>
        <w:bottom w:val="none" w:sz="0" w:space="0" w:color="auto"/>
        <w:right w:val="none" w:sz="0" w:space="0" w:color="auto"/>
      </w:divBdr>
    </w:div>
    <w:div w:id="993874077">
      <w:bodyDiv w:val="1"/>
      <w:marLeft w:val="0"/>
      <w:marRight w:val="0"/>
      <w:marTop w:val="0"/>
      <w:marBottom w:val="0"/>
      <w:divBdr>
        <w:top w:val="none" w:sz="0" w:space="0" w:color="auto"/>
        <w:left w:val="none" w:sz="0" w:space="0" w:color="auto"/>
        <w:bottom w:val="none" w:sz="0" w:space="0" w:color="auto"/>
        <w:right w:val="none" w:sz="0" w:space="0" w:color="auto"/>
      </w:divBdr>
    </w:div>
    <w:div w:id="1027684021">
      <w:bodyDiv w:val="1"/>
      <w:marLeft w:val="0"/>
      <w:marRight w:val="0"/>
      <w:marTop w:val="0"/>
      <w:marBottom w:val="0"/>
      <w:divBdr>
        <w:top w:val="none" w:sz="0" w:space="0" w:color="auto"/>
        <w:left w:val="none" w:sz="0" w:space="0" w:color="auto"/>
        <w:bottom w:val="none" w:sz="0" w:space="0" w:color="auto"/>
        <w:right w:val="none" w:sz="0" w:space="0" w:color="auto"/>
      </w:divBdr>
    </w:div>
    <w:div w:id="1028797798">
      <w:bodyDiv w:val="1"/>
      <w:marLeft w:val="0"/>
      <w:marRight w:val="0"/>
      <w:marTop w:val="0"/>
      <w:marBottom w:val="0"/>
      <w:divBdr>
        <w:top w:val="none" w:sz="0" w:space="0" w:color="auto"/>
        <w:left w:val="none" w:sz="0" w:space="0" w:color="auto"/>
        <w:bottom w:val="none" w:sz="0" w:space="0" w:color="auto"/>
        <w:right w:val="none" w:sz="0" w:space="0" w:color="auto"/>
      </w:divBdr>
    </w:div>
    <w:div w:id="1430615114">
      <w:bodyDiv w:val="1"/>
      <w:marLeft w:val="0"/>
      <w:marRight w:val="0"/>
      <w:marTop w:val="0"/>
      <w:marBottom w:val="0"/>
      <w:divBdr>
        <w:top w:val="none" w:sz="0" w:space="0" w:color="auto"/>
        <w:left w:val="none" w:sz="0" w:space="0" w:color="auto"/>
        <w:bottom w:val="none" w:sz="0" w:space="0" w:color="auto"/>
        <w:right w:val="none" w:sz="0" w:space="0" w:color="auto"/>
      </w:divBdr>
      <w:divsChild>
        <w:div w:id="929042819">
          <w:marLeft w:val="0"/>
          <w:marRight w:val="0"/>
          <w:marTop w:val="0"/>
          <w:marBottom w:val="0"/>
          <w:divBdr>
            <w:top w:val="none" w:sz="0" w:space="0" w:color="auto"/>
            <w:left w:val="none" w:sz="0" w:space="0" w:color="auto"/>
            <w:bottom w:val="none" w:sz="0" w:space="0" w:color="auto"/>
            <w:right w:val="none" w:sz="0" w:space="0" w:color="auto"/>
          </w:divBdr>
          <w:divsChild>
            <w:div w:id="1149781892">
              <w:marLeft w:val="0"/>
              <w:marRight w:val="0"/>
              <w:marTop w:val="0"/>
              <w:marBottom w:val="0"/>
              <w:divBdr>
                <w:top w:val="none" w:sz="0" w:space="0" w:color="auto"/>
                <w:left w:val="none" w:sz="0" w:space="0" w:color="auto"/>
                <w:bottom w:val="none" w:sz="0" w:space="0" w:color="auto"/>
                <w:right w:val="none" w:sz="0" w:space="0" w:color="auto"/>
              </w:divBdr>
              <w:divsChild>
                <w:div w:id="32076840">
                  <w:marLeft w:val="0"/>
                  <w:marRight w:val="0"/>
                  <w:marTop w:val="0"/>
                  <w:marBottom w:val="0"/>
                  <w:divBdr>
                    <w:top w:val="none" w:sz="0" w:space="0" w:color="auto"/>
                    <w:left w:val="none" w:sz="0" w:space="0" w:color="auto"/>
                    <w:bottom w:val="none" w:sz="0" w:space="0" w:color="auto"/>
                    <w:right w:val="none" w:sz="0" w:space="0" w:color="auto"/>
                  </w:divBdr>
                  <w:divsChild>
                    <w:div w:id="1631135046">
                      <w:marLeft w:val="0"/>
                      <w:marRight w:val="0"/>
                      <w:marTop w:val="0"/>
                      <w:marBottom w:val="0"/>
                      <w:divBdr>
                        <w:top w:val="none" w:sz="0" w:space="0" w:color="auto"/>
                        <w:left w:val="none" w:sz="0" w:space="0" w:color="auto"/>
                        <w:bottom w:val="none" w:sz="0" w:space="0" w:color="auto"/>
                        <w:right w:val="none" w:sz="0" w:space="0" w:color="auto"/>
                      </w:divBdr>
                      <w:divsChild>
                        <w:div w:id="915824162">
                          <w:marLeft w:val="0"/>
                          <w:marRight w:val="0"/>
                          <w:marTop w:val="0"/>
                          <w:marBottom w:val="0"/>
                          <w:divBdr>
                            <w:top w:val="none" w:sz="0" w:space="0" w:color="auto"/>
                            <w:left w:val="none" w:sz="0" w:space="0" w:color="auto"/>
                            <w:bottom w:val="none" w:sz="0" w:space="0" w:color="auto"/>
                            <w:right w:val="none" w:sz="0" w:space="0" w:color="auto"/>
                          </w:divBdr>
                          <w:divsChild>
                            <w:div w:id="21436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911497">
      <w:bodyDiv w:val="1"/>
      <w:marLeft w:val="0"/>
      <w:marRight w:val="0"/>
      <w:marTop w:val="0"/>
      <w:marBottom w:val="0"/>
      <w:divBdr>
        <w:top w:val="none" w:sz="0" w:space="0" w:color="auto"/>
        <w:left w:val="none" w:sz="0" w:space="0" w:color="auto"/>
        <w:bottom w:val="none" w:sz="0" w:space="0" w:color="auto"/>
        <w:right w:val="none" w:sz="0" w:space="0" w:color="auto"/>
      </w:divBdr>
      <w:divsChild>
        <w:div w:id="338236293">
          <w:marLeft w:val="0"/>
          <w:marRight w:val="0"/>
          <w:marTop w:val="0"/>
          <w:marBottom w:val="0"/>
          <w:divBdr>
            <w:top w:val="none" w:sz="0" w:space="0" w:color="auto"/>
            <w:left w:val="none" w:sz="0" w:space="0" w:color="auto"/>
            <w:bottom w:val="none" w:sz="0" w:space="0" w:color="auto"/>
            <w:right w:val="none" w:sz="0" w:space="0" w:color="auto"/>
          </w:divBdr>
          <w:divsChild>
            <w:div w:id="756629963">
              <w:marLeft w:val="0"/>
              <w:marRight w:val="0"/>
              <w:marTop w:val="0"/>
              <w:marBottom w:val="0"/>
              <w:divBdr>
                <w:top w:val="none" w:sz="0" w:space="0" w:color="auto"/>
                <w:left w:val="none" w:sz="0" w:space="0" w:color="auto"/>
                <w:bottom w:val="none" w:sz="0" w:space="0" w:color="auto"/>
                <w:right w:val="none" w:sz="0" w:space="0" w:color="auto"/>
              </w:divBdr>
              <w:divsChild>
                <w:div w:id="2057468507">
                  <w:marLeft w:val="0"/>
                  <w:marRight w:val="0"/>
                  <w:marTop w:val="0"/>
                  <w:marBottom w:val="0"/>
                  <w:divBdr>
                    <w:top w:val="none" w:sz="0" w:space="0" w:color="auto"/>
                    <w:left w:val="none" w:sz="0" w:space="0" w:color="auto"/>
                    <w:bottom w:val="none" w:sz="0" w:space="0" w:color="auto"/>
                    <w:right w:val="none" w:sz="0" w:space="0" w:color="auto"/>
                  </w:divBdr>
                  <w:divsChild>
                    <w:div w:id="1924681106">
                      <w:marLeft w:val="0"/>
                      <w:marRight w:val="0"/>
                      <w:marTop w:val="0"/>
                      <w:marBottom w:val="0"/>
                      <w:divBdr>
                        <w:top w:val="none" w:sz="0" w:space="0" w:color="auto"/>
                        <w:left w:val="none" w:sz="0" w:space="0" w:color="auto"/>
                        <w:bottom w:val="none" w:sz="0" w:space="0" w:color="auto"/>
                        <w:right w:val="none" w:sz="0" w:space="0" w:color="auto"/>
                      </w:divBdr>
                      <w:divsChild>
                        <w:div w:id="468982809">
                          <w:marLeft w:val="0"/>
                          <w:marRight w:val="0"/>
                          <w:marTop w:val="0"/>
                          <w:marBottom w:val="0"/>
                          <w:divBdr>
                            <w:top w:val="none" w:sz="0" w:space="0" w:color="auto"/>
                            <w:left w:val="none" w:sz="0" w:space="0" w:color="auto"/>
                            <w:bottom w:val="none" w:sz="0" w:space="0" w:color="auto"/>
                            <w:right w:val="none" w:sz="0" w:space="0" w:color="auto"/>
                          </w:divBdr>
                          <w:divsChild>
                            <w:div w:id="2028673754">
                              <w:marLeft w:val="0"/>
                              <w:marRight w:val="0"/>
                              <w:marTop w:val="0"/>
                              <w:marBottom w:val="0"/>
                              <w:divBdr>
                                <w:top w:val="none" w:sz="0" w:space="0" w:color="auto"/>
                                <w:left w:val="none" w:sz="0" w:space="0" w:color="auto"/>
                                <w:bottom w:val="none" w:sz="0" w:space="0" w:color="auto"/>
                                <w:right w:val="none" w:sz="0" w:space="0" w:color="auto"/>
                              </w:divBdr>
                              <w:divsChild>
                                <w:div w:id="1893885745">
                                  <w:marLeft w:val="0"/>
                                  <w:marRight w:val="0"/>
                                  <w:marTop w:val="0"/>
                                  <w:marBottom w:val="0"/>
                                  <w:divBdr>
                                    <w:top w:val="none" w:sz="0" w:space="0" w:color="auto"/>
                                    <w:left w:val="none" w:sz="0" w:space="0" w:color="auto"/>
                                    <w:bottom w:val="none" w:sz="0" w:space="0" w:color="auto"/>
                                    <w:right w:val="none" w:sz="0" w:space="0" w:color="auto"/>
                                  </w:divBdr>
                                  <w:divsChild>
                                    <w:div w:id="19214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321839">
      <w:bodyDiv w:val="1"/>
      <w:marLeft w:val="0"/>
      <w:marRight w:val="0"/>
      <w:marTop w:val="0"/>
      <w:marBottom w:val="0"/>
      <w:divBdr>
        <w:top w:val="none" w:sz="0" w:space="0" w:color="auto"/>
        <w:left w:val="none" w:sz="0" w:space="0" w:color="auto"/>
        <w:bottom w:val="none" w:sz="0" w:space="0" w:color="auto"/>
        <w:right w:val="none" w:sz="0" w:space="0" w:color="auto"/>
      </w:divBdr>
    </w:div>
    <w:div w:id="1977174489">
      <w:bodyDiv w:val="1"/>
      <w:marLeft w:val="0"/>
      <w:marRight w:val="0"/>
      <w:marTop w:val="0"/>
      <w:marBottom w:val="0"/>
      <w:divBdr>
        <w:top w:val="none" w:sz="0" w:space="0" w:color="auto"/>
        <w:left w:val="none" w:sz="0" w:space="0" w:color="auto"/>
        <w:bottom w:val="none" w:sz="0" w:space="0" w:color="auto"/>
        <w:right w:val="none" w:sz="0" w:space="0" w:color="auto"/>
      </w:divBdr>
      <w:divsChild>
        <w:div w:id="1984967466">
          <w:marLeft w:val="0"/>
          <w:marRight w:val="0"/>
          <w:marTop w:val="0"/>
          <w:marBottom w:val="0"/>
          <w:divBdr>
            <w:top w:val="none" w:sz="0" w:space="0" w:color="auto"/>
            <w:left w:val="none" w:sz="0" w:space="0" w:color="auto"/>
            <w:bottom w:val="none" w:sz="0" w:space="0" w:color="auto"/>
            <w:right w:val="none" w:sz="0" w:space="0" w:color="auto"/>
          </w:divBdr>
          <w:divsChild>
            <w:div w:id="1266811197">
              <w:marLeft w:val="0"/>
              <w:marRight w:val="0"/>
              <w:marTop w:val="0"/>
              <w:marBottom w:val="0"/>
              <w:divBdr>
                <w:top w:val="none" w:sz="0" w:space="0" w:color="auto"/>
                <w:left w:val="none" w:sz="0" w:space="0" w:color="auto"/>
                <w:bottom w:val="none" w:sz="0" w:space="0" w:color="auto"/>
                <w:right w:val="none" w:sz="0" w:space="0" w:color="auto"/>
              </w:divBdr>
              <w:divsChild>
                <w:div w:id="1278561277">
                  <w:marLeft w:val="0"/>
                  <w:marRight w:val="0"/>
                  <w:marTop w:val="0"/>
                  <w:marBottom w:val="0"/>
                  <w:divBdr>
                    <w:top w:val="none" w:sz="0" w:space="0" w:color="auto"/>
                    <w:left w:val="none" w:sz="0" w:space="0" w:color="auto"/>
                    <w:bottom w:val="none" w:sz="0" w:space="0" w:color="auto"/>
                    <w:right w:val="none" w:sz="0" w:space="0" w:color="auto"/>
                  </w:divBdr>
                  <w:divsChild>
                    <w:div w:id="1165165306">
                      <w:marLeft w:val="0"/>
                      <w:marRight w:val="0"/>
                      <w:marTop w:val="0"/>
                      <w:marBottom w:val="0"/>
                      <w:divBdr>
                        <w:top w:val="none" w:sz="0" w:space="0" w:color="auto"/>
                        <w:left w:val="none" w:sz="0" w:space="0" w:color="auto"/>
                        <w:bottom w:val="none" w:sz="0" w:space="0" w:color="auto"/>
                        <w:right w:val="none" w:sz="0" w:space="0" w:color="auto"/>
                      </w:divBdr>
                      <w:divsChild>
                        <w:div w:id="794831663">
                          <w:marLeft w:val="0"/>
                          <w:marRight w:val="0"/>
                          <w:marTop w:val="0"/>
                          <w:marBottom w:val="0"/>
                          <w:divBdr>
                            <w:top w:val="none" w:sz="0" w:space="0" w:color="auto"/>
                            <w:left w:val="none" w:sz="0" w:space="0" w:color="auto"/>
                            <w:bottom w:val="none" w:sz="0" w:space="0" w:color="auto"/>
                            <w:right w:val="none" w:sz="0" w:space="0" w:color="auto"/>
                          </w:divBdr>
                          <w:divsChild>
                            <w:div w:id="16449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ema/index.jsp?curl=pages/regulation/q_and_a/q_and_a_detail_000041.jsp&amp;mid=WC0b01ac0580023e7d" TargetMode="External"/><Relationship Id="rId18" Type="http://schemas.openxmlformats.org/officeDocument/2006/relationships/hyperlink" Target="http://esubmission.ema.europa.eu/esubmission.html" TargetMode="External"/><Relationship Id="rId26" Type="http://schemas.openxmlformats.org/officeDocument/2006/relationships/hyperlink" Target="https://esubregistration.ema.europa.eu/registration/" TargetMode="External"/><Relationship Id="rId39" Type="http://schemas.openxmlformats.org/officeDocument/2006/relationships/hyperlink" Target="http://www.ema.europa.eu/ema/index.jsp?curl=pages/regulation/q_and_a/q_and_a_detail_000041.jsp&amp;mid=WC0b01ac0580023e7d" TargetMode="External"/><Relationship Id="rId3" Type="http://schemas.openxmlformats.org/officeDocument/2006/relationships/styles" Target="styles.xml"/><Relationship Id="rId21" Type="http://schemas.openxmlformats.org/officeDocument/2006/relationships/hyperlink" Target="http://esubmission.ema.europa.eu/esubmission.html" TargetMode="External"/><Relationship Id="rId34" Type="http://schemas.openxmlformats.org/officeDocument/2006/relationships/hyperlink" Target="https://servicedesk.ema.europa.eu/"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ma.europa.eu/ema/index.jsp?curl=pages/regulation/document_listing/document_listing_000361.jsp&amp;mid=WC0b01ac058066f910" TargetMode="External"/><Relationship Id="rId17" Type="http://schemas.openxmlformats.org/officeDocument/2006/relationships/hyperlink" Target="http://www.ema.europa.eu/ema/index.jsp?curl=pages/regulation/q_and_a/q_and_a_detail_000041.jsp&amp;mid=WC0b01ac0580023e7d" TargetMode="External"/><Relationship Id="rId25" Type="http://schemas.openxmlformats.org/officeDocument/2006/relationships/hyperlink" Target="http://esubmission.ema.europa.eu/psur/psur_repository.html" TargetMode="External"/><Relationship Id="rId33" Type="http://schemas.openxmlformats.org/officeDocument/2006/relationships/hyperlink" Target="http://www.ema.europa.eu/ema/index.jsp?curl=pages/regulation/general/general_content_000496.jsp&amp;mid=WC0b01ac058078fbe0" TargetMode="External"/><Relationship Id="rId38" Type="http://schemas.openxmlformats.org/officeDocument/2006/relationships/hyperlink" Target="http://www.ema.europa.eu/docs/en_GB/document_library/Template_or_form/2011/05/WC500106371.doc"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ma.europa.eu/docs/en_GB/document_library/Regulatory_and_procedural_guideline/2009/10/WC500003980.pdf" TargetMode="External"/><Relationship Id="rId20" Type="http://schemas.openxmlformats.org/officeDocument/2006/relationships/hyperlink" Target="http://esubmission.ema.europa.eu/gateway/Web%20Client%20online%20registration%20user%20guidance%20-%20PRODUCTION.doc" TargetMode="External"/><Relationship Id="rId29" Type="http://schemas.openxmlformats.org/officeDocument/2006/relationships/hyperlink" Target="http://esubmission.ema.europa.eu/psur/docs/PSUR%20Repository%20user%20guide%20for%20MAH%20submissions.pdf" TargetMode="External"/><Relationship Id="rId41" Type="http://schemas.openxmlformats.org/officeDocument/2006/relationships/hyperlink" Target="https://servicedesk.ema.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ema/index.jsp?curl=pages/regulation/q_and_a/q_and_a_detail_000041.jsp&amp;mid=WC0b01ac0580023e7d" TargetMode="External"/><Relationship Id="rId24" Type="http://schemas.openxmlformats.org/officeDocument/2006/relationships/hyperlink" Target="http://esubmission.ema.europa.eu/esubmission.html" TargetMode="External"/><Relationship Id="rId32" Type="http://schemas.openxmlformats.org/officeDocument/2006/relationships/hyperlink" Target="http://www.ema.europa.eu/docs/en_GB/document_library/Other/2015/02/WC500182751.pdf" TargetMode="External"/><Relationship Id="rId37" Type="http://schemas.openxmlformats.org/officeDocument/2006/relationships/hyperlink" Target="http://www.ema.europa.eu/ema/index.jsp?curl=pages/regulation/q_and_a/q_and_a_detail_000041.jsp&amp;mid=WC0b01ac0580023e7d" TargetMode="External"/><Relationship Id="rId40" Type="http://schemas.openxmlformats.org/officeDocument/2006/relationships/hyperlink" Target="https://servicedesk.ema.europa.eu/"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ma.europa.eu/ema/pages/includes/document/open_document.jsp?webContentId=WC500133159" TargetMode="External"/><Relationship Id="rId23" Type="http://schemas.openxmlformats.org/officeDocument/2006/relationships/hyperlink" Target="http://esubmission.ema.europa.eu/gateway/Web%20Client%20online%20registration%20user%20guidance%20-%20PRODUCTION.doc" TargetMode="External"/><Relationship Id="rId28" Type="http://schemas.openxmlformats.org/officeDocument/2006/relationships/hyperlink" Target="https://psur-repo.ema.europa.eu/psur-ui/prepare/submission.html" TargetMode="External"/><Relationship Id="rId36" Type="http://schemas.openxmlformats.org/officeDocument/2006/relationships/hyperlink" Target="http://www.ema.europa.eu/docs/en_GB/document_library/Template_or_form/2011/05/WC500106371.doc" TargetMode="External"/><Relationship Id="rId49" Type="http://schemas.openxmlformats.org/officeDocument/2006/relationships/theme" Target="theme/theme1.xml"/><Relationship Id="rId10" Type="http://schemas.openxmlformats.org/officeDocument/2006/relationships/hyperlink" Target="http://www.hma.eu/fileadmin/dateien/Human_Medicines/CMD_h_/Pharmacovigilance_Legislation/PSUR/PSUR_Single_assessment/CMDh_322_2014_Rev01_-_2015_03_-_clean.pdf" TargetMode="External"/><Relationship Id="rId19" Type="http://schemas.openxmlformats.org/officeDocument/2006/relationships/hyperlink" Target="https://esubregistration.ema.europa.eu/registration/" TargetMode="External"/><Relationship Id="rId31" Type="http://schemas.openxmlformats.org/officeDocument/2006/relationships/hyperlink" Target="http://esubmission.ema.europa.eu/psur/psur_repository.htm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submission.ema.europa.eu/psur/psur_repository.html" TargetMode="External"/><Relationship Id="rId14" Type="http://schemas.openxmlformats.org/officeDocument/2006/relationships/hyperlink" Target="http://www.ema.europa.eu/ema/index.jsp?curl=pages/regulation/document_listing/document_listing_000361.jsp&amp;mid=WC0b01ac058066f910" TargetMode="External"/><Relationship Id="rId22" Type="http://schemas.openxmlformats.org/officeDocument/2006/relationships/hyperlink" Target="http://esubmission.ema.europa.eu/psur/psur_repository.html" TargetMode="External"/><Relationship Id="rId27" Type="http://schemas.openxmlformats.org/officeDocument/2006/relationships/hyperlink" Target="http://www.ema.europa.eu/ema/index.jsp?curl=pages/regulation/general/general_content_000496.jsp&amp;mid=WC0b01ac058078fbe0" TargetMode="External"/><Relationship Id="rId30" Type="http://schemas.openxmlformats.org/officeDocument/2006/relationships/hyperlink" Target="http://esubmission.ema.europa.eu/psur/psur_repository.html" TargetMode="External"/><Relationship Id="rId35" Type="http://schemas.openxmlformats.org/officeDocument/2006/relationships/hyperlink" Target="https://servicedesk.ema.europa.eu/"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Press\Pres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AA249-9188-491F-BDD3-B8EAA18E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4</Pages>
  <Words>1551</Words>
  <Characters>11917</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PSUR repository mandatory use - Q&amp;A MAH - CLEAN</vt:lpstr>
    </vt:vector>
  </TitlesOfParts>
  <Company>European Medicines Agency</Company>
  <LinksUpToDate>false</LinksUpToDate>
  <CharactersWithSpaces>13442</CharactersWithSpaces>
  <SharedDoc>false</SharedDoc>
  <HLinks>
    <vt:vector size="12" baseType="variant">
      <vt:variant>
        <vt:i4>3932246</vt:i4>
      </vt:variant>
      <vt:variant>
        <vt:i4>15</vt:i4>
      </vt:variant>
      <vt:variant>
        <vt:i4>0</vt:i4>
      </vt:variant>
      <vt:variant>
        <vt:i4>5</vt:i4>
      </vt:variant>
      <vt:variant>
        <vt:lpwstr>mailto:press@ema.europa.eu</vt:lpwstr>
      </vt:variant>
      <vt:variant>
        <vt:lpwstr/>
      </vt:variant>
      <vt:variant>
        <vt:i4>1245197</vt:i4>
      </vt:variant>
      <vt:variant>
        <vt:i4>12</vt:i4>
      </vt:variant>
      <vt:variant>
        <vt:i4>0</vt:i4>
      </vt:variant>
      <vt:variant>
        <vt:i4>5</vt:i4>
      </vt:variant>
      <vt:variant>
        <vt:lpwstr>http://www.ema.europa.eu/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PSUR repository mandatory use - Q&amp;A MAH - CLEAN</dc:title>
  <dc:creator>ELF</dc:creator>
  <dc:description>Template version 23 November 2012</dc:description>
  <cp:lastModifiedBy>Cruickshank Susan</cp:lastModifiedBy>
  <cp:revision>2</cp:revision>
  <cp:lastPrinted>2016-04-12T11:38:00Z</cp:lastPrinted>
  <dcterms:created xsi:type="dcterms:W3CDTF">2016-06-24T12:34:00Z</dcterms:created>
  <dcterms:modified xsi:type="dcterms:W3CDTF">2016-06-24T12:34:00Z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filing_code">
    <vt:lpwstr> </vt:lpwstr>
  </property>
  <property fmtid="{D5CDD505-2E9C-101B-9397-08002B2CF9AE}" pid="3" name="DM_Version">
    <vt:lpwstr>CURRENT,1.1</vt:lpwstr>
  </property>
  <property fmtid="{D5CDD505-2E9C-101B-9397-08002B2CF9AE}" pid="4" name="DM_Name">
    <vt:lpwstr>PSUR repository mandatory use - Q&amp;A MAH - CLEAN</vt:lpwstr>
  </property>
  <property fmtid="{D5CDD505-2E9C-101B-9397-08002B2CF9AE}" pid="5" name="DM_Creation_Date">
    <vt:lpwstr>23/06/2016 14:41:13</vt:lpwstr>
  </property>
  <property fmtid="{D5CDD505-2E9C-101B-9397-08002B2CF9AE}" pid="6" name="DM_Modify_Date">
    <vt:lpwstr>23/06/2016 14:46:49</vt:lpwstr>
  </property>
  <property fmtid="{D5CDD505-2E9C-101B-9397-08002B2CF9AE}" pid="7" name="DM_Creator_Name">
    <vt:lpwstr>Zanoletty Perez Ana</vt:lpwstr>
  </property>
  <property fmtid="{D5CDD505-2E9C-101B-9397-08002B2CF9AE}" pid="8" name="DM_Modifier_Name">
    <vt:lpwstr>Zanoletty Perez Ana</vt:lpwstr>
  </property>
  <property fmtid="{D5CDD505-2E9C-101B-9397-08002B2CF9AE}" pid="9" name="DM_Type">
    <vt:lpwstr>emea_document</vt:lpwstr>
  </property>
  <property fmtid="{D5CDD505-2E9C-101B-9397-08002B2CF9AE}" pid="10" name="DM_DocRefId">
    <vt:lpwstr>EMA/401580/2016</vt:lpwstr>
  </property>
  <property fmtid="{D5CDD505-2E9C-101B-9397-08002B2CF9AE}" pid="11" name="DM_Category">
    <vt:lpwstr>General</vt:lpwstr>
  </property>
  <property fmtid="{D5CDD505-2E9C-101B-9397-08002B2CF9AE}" pid="12" name="DM_Path">
    <vt:lpwstr>/13. Projects/ZX.00006 - eCollaboration Programme/ZX.00006.006 - PSUR repository/Project Management/Formal Communications</vt:lpwstr>
  </property>
  <property fmtid="{D5CDD505-2E9C-101B-9397-08002B2CF9AE}" pid="13" name="DM_emea_doc_ref_id">
    <vt:lpwstr>EMA/401580/2016</vt:lpwstr>
  </property>
  <property fmtid="{D5CDD505-2E9C-101B-9397-08002B2CF9AE}" pid="14" name="DM_Modifer_Name">
    <vt:lpwstr>Zanoletty Perez Ana</vt:lpwstr>
  </property>
  <property fmtid="{D5CDD505-2E9C-101B-9397-08002B2CF9AE}" pid="15" name="DM_Modified_Date">
    <vt:lpwstr>23/06/2016 14:46:49</vt:lpwstr>
  </property>
</Properties>
</file>